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2"/>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37</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W5XDWAAAABwEAAA8AAAAAAAAAAQAgAAAAIgAAAGRycy9kb3ducmV2&#10;LnhtbFBLAQIUABQAAAAIAIdO4kDzp0A5/gEAAPkDAAAOAAAAAAAAAAEAIAAAACUBAABkcnMvZTJv&#10;RG9jLnhtbFBLBQYAAAAABgAGAFkBAACVBQ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5</w:t>
      </w:r>
      <w:r>
        <w:rPr>
          <w:rFonts w:ascii="仿宋" w:hAnsi="仿宋" w:eastAsia="仿宋"/>
          <w:sz w:val="32"/>
        </w:rPr>
        <w:t>月</w:t>
      </w:r>
      <w:r>
        <w:rPr>
          <w:rFonts w:hint="eastAsia" w:ascii="仿宋" w:hAnsi="仿宋" w:eastAsia="仿宋"/>
          <w:sz w:val="32"/>
          <w:lang w:val="en-US" w:eastAsia="zh-CN"/>
        </w:rPr>
        <w:t>6</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4</w:t>
      </w:r>
      <w:r>
        <w:rPr>
          <w:rFonts w:ascii="宋体" w:hAnsi="宋体" w:cs="宋体"/>
          <w:b/>
          <w:sz w:val="44"/>
          <w:szCs w:val="44"/>
        </w:rPr>
        <w:t>月份12345市长公开电话办理情况</w:t>
      </w:r>
    </w:p>
    <w:p>
      <w:pPr>
        <w:pStyle w:val="5"/>
        <w:ind w:firstLine="640" w:firstLineChars="200"/>
        <w:rPr>
          <w:rFonts w:hint="eastAsia" w:ascii="宋体" w:hAnsi="宋体" w:eastAsia="宋体" w:cs="宋体"/>
          <w:b/>
          <w:bCs/>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2件，</w:t>
      </w:r>
      <w:r>
        <w:rPr>
          <w:rFonts w:hint="eastAsia" w:ascii="仿宋" w:hAnsi="仿宋" w:eastAsia="仿宋" w:cs="仿宋"/>
          <w:color w:val="auto"/>
          <w:sz w:val="32"/>
          <w:szCs w:val="32"/>
          <w:highlight w:val="none"/>
          <w:lang w:eastAsia="zh-CN"/>
        </w:rPr>
        <w:t>还有</w:t>
      </w:r>
      <w:r>
        <w:rPr>
          <w:rFonts w:hint="eastAsia" w:ascii="仿宋" w:hAnsi="仿宋" w:eastAsia="仿宋" w:cs="仿宋"/>
          <w:color w:val="auto"/>
          <w:sz w:val="32"/>
          <w:szCs w:val="32"/>
          <w:highlight w:val="none"/>
          <w:lang w:val="en-US" w:eastAsia="zh-CN"/>
        </w:rPr>
        <w:t>1件正在办理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1537件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1527</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23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50</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4</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25841</w:t>
      </w:r>
      <w:r>
        <w:rPr>
          <w:rFonts w:ascii="仿宋" w:hAnsi="仿宋" w:eastAsia="仿宋" w:cs="仿宋"/>
          <w:sz w:val="32"/>
          <w:szCs w:val="32"/>
        </w:rPr>
        <w:t>件，办结</w:t>
      </w:r>
      <w:r>
        <w:rPr>
          <w:rFonts w:hint="eastAsia" w:ascii="仿宋" w:hAnsi="仿宋" w:eastAsia="仿宋" w:cs="仿宋"/>
          <w:sz w:val="32"/>
          <w:szCs w:val="32"/>
          <w:lang w:val="en-US" w:eastAsia="zh-CN"/>
        </w:rPr>
        <w:t>25814</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27</w:t>
      </w:r>
      <w:r>
        <w:rPr>
          <w:rFonts w:ascii="仿宋" w:hAnsi="仿宋" w:eastAsia="仿宋" w:cs="仿宋"/>
          <w:sz w:val="32"/>
          <w:szCs w:val="32"/>
        </w:rPr>
        <w:t>件正在办理，办结率</w:t>
      </w:r>
      <w:r>
        <w:rPr>
          <w:rFonts w:hint="eastAsia" w:ascii="仿宋" w:hAnsi="仿宋" w:eastAsia="仿宋" w:cs="仿宋"/>
          <w:sz w:val="32"/>
          <w:szCs w:val="32"/>
          <w:lang w:val="en-US" w:eastAsia="zh-CN"/>
        </w:rPr>
        <w:t>99.9</w:t>
      </w:r>
      <w:r>
        <w:rPr>
          <w:rFonts w:ascii="仿宋" w:hAnsi="仿宋" w:eastAsia="仿宋" w:cs="仿宋"/>
          <w:sz w:val="32"/>
          <w:szCs w:val="32"/>
        </w:rPr>
        <w:t>%。其中属于社保问题</w:t>
      </w:r>
      <w:r>
        <w:rPr>
          <w:rFonts w:hint="eastAsia" w:ascii="仿宋" w:hAnsi="仿宋" w:eastAsia="仿宋" w:cs="仿宋"/>
          <w:sz w:val="32"/>
          <w:szCs w:val="32"/>
          <w:lang w:val="en-US" w:eastAsia="zh-CN"/>
        </w:rPr>
        <w:t>3749</w:t>
      </w:r>
      <w:r>
        <w:rPr>
          <w:rFonts w:ascii="仿宋" w:hAnsi="仿宋" w:eastAsia="仿宋" w:cs="仿宋"/>
          <w:sz w:val="32"/>
          <w:szCs w:val="32"/>
        </w:rPr>
        <w:t>件，占</w:t>
      </w:r>
      <w:r>
        <w:rPr>
          <w:rFonts w:hint="eastAsia" w:ascii="仿宋" w:hAnsi="仿宋" w:eastAsia="仿宋" w:cs="仿宋"/>
          <w:sz w:val="32"/>
          <w:szCs w:val="32"/>
          <w:lang w:val="en-US" w:eastAsia="zh-CN"/>
        </w:rPr>
        <w:t>14.5</w:t>
      </w:r>
      <w:r>
        <w:rPr>
          <w:rFonts w:ascii="仿宋" w:hAnsi="仿宋" w:eastAsia="仿宋" w:cs="仿宋"/>
          <w:sz w:val="32"/>
          <w:szCs w:val="32"/>
        </w:rPr>
        <w:t>%；住建问题</w:t>
      </w:r>
      <w:r>
        <w:rPr>
          <w:rFonts w:hint="eastAsia" w:ascii="仿宋" w:hAnsi="仿宋" w:eastAsia="仿宋" w:cs="仿宋"/>
          <w:sz w:val="32"/>
          <w:szCs w:val="32"/>
          <w:lang w:val="en-US" w:eastAsia="zh-CN"/>
        </w:rPr>
        <w:t>3027</w:t>
      </w:r>
      <w:r>
        <w:rPr>
          <w:rFonts w:ascii="仿宋" w:hAnsi="仿宋" w:eastAsia="仿宋" w:cs="仿宋"/>
          <w:sz w:val="32"/>
          <w:szCs w:val="32"/>
        </w:rPr>
        <w:t>件，占</w:t>
      </w:r>
      <w:r>
        <w:rPr>
          <w:rFonts w:hint="eastAsia" w:ascii="仿宋" w:hAnsi="仿宋" w:eastAsia="仿宋" w:cs="仿宋"/>
          <w:sz w:val="32"/>
          <w:szCs w:val="32"/>
          <w:lang w:val="en-US" w:eastAsia="zh-CN"/>
        </w:rPr>
        <w:t>11.7</w:t>
      </w:r>
      <w:r>
        <w:rPr>
          <w:rFonts w:ascii="仿宋" w:hAnsi="仿宋" w:eastAsia="仿宋" w:cs="仿宋"/>
          <w:sz w:val="32"/>
          <w:szCs w:val="32"/>
        </w:rPr>
        <w:t>%；交通问题</w:t>
      </w:r>
      <w:r>
        <w:rPr>
          <w:rFonts w:hint="eastAsia" w:ascii="仿宋" w:hAnsi="仿宋" w:eastAsia="仿宋" w:cs="仿宋"/>
          <w:sz w:val="32"/>
          <w:szCs w:val="32"/>
          <w:lang w:val="en-US" w:eastAsia="zh-CN"/>
        </w:rPr>
        <w:t>1606</w:t>
      </w:r>
      <w:r>
        <w:rPr>
          <w:rFonts w:ascii="仿宋" w:hAnsi="仿宋" w:eastAsia="仿宋" w:cs="仿宋"/>
          <w:sz w:val="32"/>
          <w:szCs w:val="32"/>
        </w:rPr>
        <w:t>件，占</w:t>
      </w:r>
      <w:r>
        <w:rPr>
          <w:rFonts w:hint="eastAsia" w:ascii="仿宋" w:hAnsi="仿宋" w:eastAsia="仿宋" w:cs="仿宋"/>
          <w:sz w:val="32"/>
          <w:szCs w:val="32"/>
          <w:lang w:val="en-US" w:eastAsia="zh-CN"/>
        </w:rPr>
        <w:t>6.2</w:t>
      </w:r>
      <w:r>
        <w:rPr>
          <w:rFonts w:ascii="仿宋" w:hAnsi="仿宋" w:eastAsia="仿宋" w:cs="仿宋"/>
          <w:sz w:val="32"/>
          <w:szCs w:val="32"/>
        </w:rPr>
        <w:t>%；医保问题</w:t>
      </w:r>
      <w:r>
        <w:rPr>
          <w:rFonts w:hint="eastAsia" w:ascii="仿宋" w:hAnsi="仿宋" w:eastAsia="仿宋" w:cs="仿宋"/>
          <w:sz w:val="32"/>
          <w:szCs w:val="32"/>
          <w:lang w:val="en-US" w:eastAsia="zh-CN"/>
        </w:rPr>
        <w:t>1529</w:t>
      </w:r>
      <w:r>
        <w:rPr>
          <w:rFonts w:ascii="仿宋" w:hAnsi="仿宋" w:eastAsia="仿宋" w:cs="仿宋"/>
          <w:sz w:val="32"/>
          <w:szCs w:val="32"/>
        </w:rPr>
        <w:t>件，占</w:t>
      </w:r>
      <w:r>
        <w:rPr>
          <w:rFonts w:hint="eastAsia" w:ascii="仿宋" w:hAnsi="仿宋" w:eastAsia="仿宋" w:cs="仿宋"/>
          <w:sz w:val="32"/>
          <w:szCs w:val="32"/>
          <w:lang w:val="en-US" w:eastAsia="zh-CN"/>
        </w:rPr>
        <w:t>5.9</w:t>
      </w:r>
      <w:r>
        <w:rPr>
          <w:rFonts w:ascii="仿宋" w:hAnsi="仿宋" w:eastAsia="仿宋" w:cs="仿宋"/>
          <w:sz w:val="32"/>
          <w:szCs w:val="32"/>
        </w:rPr>
        <w:t>%；行政执法问题</w:t>
      </w:r>
      <w:r>
        <w:rPr>
          <w:rFonts w:hint="eastAsia" w:ascii="仿宋" w:hAnsi="仿宋" w:eastAsia="仿宋" w:cs="仿宋"/>
          <w:sz w:val="32"/>
          <w:szCs w:val="32"/>
          <w:lang w:val="en-US" w:eastAsia="zh-CN"/>
        </w:rPr>
        <w:t>1428</w:t>
      </w:r>
      <w:r>
        <w:rPr>
          <w:rFonts w:ascii="仿宋" w:hAnsi="仿宋" w:eastAsia="仿宋" w:cs="仿宋"/>
          <w:sz w:val="32"/>
          <w:szCs w:val="32"/>
        </w:rPr>
        <w:t>件，占</w:t>
      </w:r>
      <w:r>
        <w:rPr>
          <w:rFonts w:hint="eastAsia" w:ascii="仿宋" w:hAnsi="仿宋" w:eastAsia="仿宋" w:cs="仿宋"/>
          <w:sz w:val="32"/>
          <w:szCs w:val="32"/>
          <w:lang w:val="en-US" w:eastAsia="zh-CN"/>
        </w:rPr>
        <w:t>5.5</w:t>
      </w:r>
      <w:r>
        <w:rPr>
          <w:rFonts w:ascii="仿宋" w:hAnsi="仿宋" w:eastAsia="仿宋" w:cs="仿宋"/>
          <w:sz w:val="32"/>
          <w:szCs w:val="32"/>
        </w:rPr>
        <w:t>%；水、电、气问题</w:t>
      </w:r>
      <w:r>
        <w:rPr>
          <w:rFonts w:hint="eastAsia" w:ascii="仿宋" w:hAnsi="仿宋" w:eastAsia="仿宋" w:cs="仿宋"/>
          <w:sz w:val="32"/>
          <w:szCs w:val="32"/>
          <w:lang w:val="en-US" w:eastAsia="zh-CN"/>
        </w:rPr>
        <w:t>1114</w:t>
      </w:r>
      <w:r>
        <w:rPr>
          <w:rFonts w:ascii="仿宋" w:hAnsi="仿宋" w:eastAsia="仿宋" w:cs="仿宋"/>
          <w:sz w:val="32"/>
          <w:szCs w:val="32"/>
        </w:rPr>
        <w:t>件，占</w:t>
      </w:r>
      <w:r>
        <w:rPr>
          <w:rFonts w:hint="eastAsia" w:ascii="仿宋" w:hAnsi="仿宋" w:eastAsia="仿宋" w:cs="仿宋"/>
          <w:sz w:val="32"/>
          <w:szCs w:val="32"/>
          <w:lang w:val="en-US" w:eastAsia="zh-CN"/>
        </w:rPr>
        <w:t>4.3</w:t>
      </w:r>
      <w:r>
        <w:rPr>
          <w:rFonts w:ascii="仿宋" w:hAnsi="仿宋" w:eastAsia="仿宋" w:cs="仿宋"/>
          <w:sz w:val="32"/>
          <w:szCs w:val="32"/>
        </w:rPr>
        <w:t>%；住房公积金问题</w:t>
      </w:r>
      <w:r>
        <w:rPr>
          <w:rFonts w:hint="eastAsia" w:ascii="仿宋" w:hAnsi="仿宋" w:eastAsia="仿宋" w:cs="仿宋"/>
          <w:sz w:val="32"/>
          <w:szCs w:val="32"/>
          <w:lang w:val="en-US" w:eastAsia="zh-CN"/>
        </w:rPr>
        <w:t>742</w:t>
      </w:r>
      <w:r>
        <w:rPr>
          <w:rFonts w:ascii="仿宋" w:hAnsi="仿宋" w:eastAsia="仿宋" w:cs="仿宋"/>
          <w:sz w:val="32"/>
          <w:szCs w:val="32"/>
        </w:rPr>
        <w:t>件，占</w:t>
      </w:r>
      <w:r>
        <w:rPr>
          <w:rFonts w:hint="eastAsia" w:ascii="仿宋" w:hAnsi="仿宋" w:eastAsia="仿宋" w:cs="仿宋"/>
          <w:sz w:val="32"/>
          <w:szCs w:val="32"/>
          <w:lang w:val="en-US" w:eastAsia="zh-CN"/>
        </w:rPr>
        <w:t>2.9</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580件，占2.2%；城市卫生、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12066件，占46.7%。</w:t>
      </w:r>
    </w:p>
    <w:p>
      <w:pPr>
        <w:ind w:firstLine="643" w:firstLineChars="200"/>
        <w:rPr>
          <w:rFonts w:hint="eastAsia" w:ascii="仿宋" w:hAnsi="仿宋" w:eastAsia="仿宋" w:cs="仿宋"/>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cs="宋体"/>
          <w:b/>
          <w:bCs/>
          <w:sz w:val="32"/>
          <w:szCs w:val="32"/>
          <w:lang w:val="en-US" w:eastAsia="zh-CN"/>
        </w:rPr>
        <w:t>4</w:t>
      </w:r>
      <w:r>
        <w:rPr>
          <w:rFonts w:hint="eastAsia" w:ascii="宋体" w:hAnsi="宋体" w:eastAsia="宋体" w:cs="宋体"/>
          <w:b/>
          <w:bCs/>
          <w:sz w:val="32"/>
          <w:szCs w:val="32"/>
          <w:lang w:val="en-US" w:eastAsia="zh-CN"/>
        </w:rPr>
        <w:t>月份群众反映比较突出的问题</w:t>
      </w:r>
    </w:p>
    <w:p>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1.楼房外墙皮张开脱落等安全隐患没有责任部门彻底处理问题。</w:t>
      </w:r>
      <w:r>
        <w:rPr>
          <w:rFonts w:hint="eastAsia" w:ascii="仿宋" w:hAnsi="仿宋" w:eastAsia="仿宋" w:cs="仿宋"/>
          <w:b w:val="0"/>
          <w:bCs w:val="0"/>
          <w:sz w:val="32"/>
          <w:szCs w:val="32"/>
          <w:lang w:val="en-US" w:eastAsia="zh-CN"/>
        </w:rPr>
        <w:t xml:space="preserve">一段时间以来，一些弃管小区的楼房墙体裂缝、外墙皮张开脱落、雨水管断裂等问题时有反映，没有责任部门及时和有效处理，存在严重安全隐患。派单至两区政府后只是在楼体外侧拉示警条幅或进行简单围挡，隐患依然存在。  </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2.物业服务及收费问题。</w:t>
      </w:r>
      <w:r>
        <w:rPr>
          <w:rFonts w:hint="eastAsia" w:ascii="仿宋" w:hAnsi="仿宋" w:eastAsia="仿宋" w:cs="仿宋"/>
          <w:b w:val="0"/>
          <w:bCs w:val="0"/>
          <w:sz w:val="32"/>
          <w:szCs w:val="32"/>
          <w:lang w:val="en-US" w:eastAsia="zh-CN"/>
        </w:rPr>
        <w:t>近期，常有居民反映物业问题，主要为：一是物业收费没有规范统一标准，有的物业存在乱收费现象；二是把私自在小区机动车道路上施划停车位的收费及广告栏收费占为己有；三是物业星级的评定不能动态调整，导致有的小区之前被评为高星级后不按星级标准进行服务，而收费标准却未降低，二者相互不匹配。对以上问题业主意见很大。</w:t>
      </w:r>
    </w:p>
    <w:p>
      <w:pPr>
        <w:pStyle w:val="5"/>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kern w:val="2"/>
          <w:sz w:val="32"/>
          <w:szCs w:val="32"/>
          <w:lang w:val="en-US" w:eastAsia="zh-CN" w:bidi="ar-SA"/>
        </w:rPr>
        <w:t>基础设施不健全开发商就急于交房问题</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近期，有市民反映开发商在水气暖未接通、消防未验收、小区路面未硬化等不具备入住条件就交房，如海银兰亭、碧桂园名门时代、欧亚钻石名城等小区。此类问题交办到责任部门，得不到有效解决，影响了居民正常生活。</w:t>
      </w:r>
      <w:r>
        <w:rPr>
          <w:rFonts w:hint="eastAsia" w:ascii="仿宋" w:hAnsi="仿宋" w:eastAsia="仿宋" w:cs="仿宋"/>
          <w:b/>
          <w:bCs/>
          <w:sz w:val="32"/>
          <w:szCs w:val="32"/>
          <w:lang w:val="en-US" w:eastAsia="zh-CN"/>
        </w:rPr>
        <w:t xml:space="preserve">                                                                                                         </w:t>
      </w:r>
    </w:p>
    <w:p>
      <w:pPr>
        <w:pStyle w:val="5"/>
        <w:ind w:firstLine="643" w:firstLineChars="200"/>
        <w:rPr>
          <w:rFonts w:hint="default" w:ascii="仿宋" w:hAnsi="仿宋" w:eastAsia="仿宋" w:cs="仿宋"/>
          <w:b/>
          <w:bCs/>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4</w:t>
      </w:r>
      <w:r>
        <w:rPr>
          <w:rFonts w:hint="eastAsia" w:ascii="宋体" w:hAnsi="宋体" w:eastAsia="宋体" w:cs="宋体"/>
          <w:b/>
          <w:color w:val="000000"/>
          <w:sz w:val="32"/>
          <w:szCs w:val="32"/>
          <w:lang w:val="en-US" w:eastAsia="zh-CN"/>
        </w:rPr>
        <w:t>月份群众的意见和建议</w:t>
      </w:r>
    </w:p>
    <w:p>
      <w:pPr>
        <w:pStyle w:val="5"/>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1.应对充电桩停车位被占用进行治理。</w:t>
      </w:r>
      <w:r>
        <w:rPr>
          <w:rFonts w:hint="eastAsia" w:ascii="仿宋" w:hAnsi="仿宋" w:eastAsia="仿宋" w:cs="仿宋"/>
          <w:b w:val="0"/>
          <w:bCs w:val="0"/>
          <w:sz w:val="32"/>
          <w:szCs w:val="32"/>
          <w:lang w:val="en-US" w:eastAsia="zh-CN"/>
        </w:rPr>
        <w:t xml:space="preserve">近期，有市民反映一些建设了充电桩的停车位经常被非充电车占用，导致想充电的电动汽车无法充电。市民建议执法部门加强对占用充电停车位现象进行治理，加大处罚力度，营造有序的充电环境。                  </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2.违章停车处罚应合规有据。</w:t>
      </w:r>
      <w:r>
        <w:rPr>
          <w:rFonts w:hint="eastAsia" w:ascii="仿宋" w:hAnsi="仿宋" w:eastAsia="仿宋" w:cs="仿宋"/>
          <w:b w:val="0"/>
          <w:bCs w:val="0"/>
          <w:sz w:val="32"/>
          <w:szCs w:val="32"/>
          <w:lang w:val="en-US" w:eastAsia="zh-CN"/>
        </w:rPr>
        <w:t>一段时间以来，有市民反映违章停车处罚存在不合理现象。一是有些道路上原有停车位，因路面重新翻修后未施划停车位导致居民习惯性停车后被罚款；二是有些路段从未给车辆贴过罚单，被居民误以为可以停车，但突然有一天就被贴罚单，车主对事先不予以宣传告知有意见。市民建议交管部门加强宣传和规范施划停车位，引导市民规范停车。对于不能停车的路段加以警示和告知，合规合情处罚，营造规范有序的停车环境。</w:t>
      </w:r>
    </w:p>
    <w:p>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3.共享单车应进一步加强管理。</w:t>
      </w:r>
      <w:r>
        <w:rPr>
          <w:rFonts w:hint="eastAsia" w:ascii="仿宋" w:hAnsi="仿宋" w:eastAsia="仿宋" w:cs="仿宋"/>
          <w:b w:val="0"/>
          <w:bCs w:val="0"/>
          <w:sz w:val="32"/>
          <w:szCs w:val="32"/>
          <w:lang w:val="en-US" w:eastAsia="zh-CN"/>
        </w:rPr>
        <w:t>为倡导绿色出行，共享单车已在我市广泛使用，方便了市民出行，但有些角落乱停乱放的单车给市容市貌造成一定不良影响。市民</w:t>
      </w:r>
      <w:r>
        <w:rPr>
          <w:rFonts w:hint="default" w:ascii="仿宋" w:hAnsi="仿宋" w:eastAsia="仿宋" w:cs="仿宋"/>
          <w:b w:val="0"/>
          <w:bCs w:val="0"/>
          <w:sz w:val="32"/>
          <w:szCs w:val="32"/>
          <w:lang w:val="en-US" w:eastAsia="zh-CN"/>
        </w:rPr>
        <w:t>建议责任部门</w:t>
      </w:r>
      <w:r>
        <w:rPr>
          <w:rFonts w:hint="eastAsia" w:ascii="仿宋" w:hAnsi="仿宋" w:eastAsia="仿宋" w:cs="仿宋"/>
          <w:b w:val="0"/>
          <w:bCs w:val="0"/>
          <w:sz w:val="32"/>
          <w:szCs w:val="32"/>
          <w:lang w:val="en-US" w:eastAsia="zh-CN"/>
        </w:rPr>
        <w:t>加强</w:t>
      </w:r>
      <w:r>
        <w:rPr>
          <w:rFonts w:hint="default" w:ascii="仿宋" w:hAnsi="仿宋" w:eastAsia="仿宋" w:cs="仿宋"/>
          <w:b w:val="0"/>
          <w:bCs w:val="0"/>
          <w:sz w:val="32"/>
          <w:szCs w:val="32"/>
          <w:lang w:val="en-US" w:eastAsia="zh-CN"/>
        </w:rPr>
        <w:t>管理，</w:t>
      </w:r>
      <w:r>
        <w:rPr>
          <w:rFonts w:hint="eastAsia" w:ascii="仿宋" w:hAnsi="仿宋" w:eastAsia="仿宋" w:cs="仿宋"/>
          <w:b w:val="0"/>
          <w:bCs w:val="0"/>
          <w:sz w:val="32"/>
          <w:szCs w:val="32"/>
          <w:lang w:val="en-US" w:eastAsia="zh-CN"/>
        </w:rPr>
        <w:t>督促商家精准定位共享单车停放范围，未按规定停车的予以相应处罚，有效防范用户乱停乱放</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 xml:space="preserve">  </w:t>
      </w:r>
    </w:p>
    <w:p>
      <w:pPr>
        <w:ind w:firstLine="643" w:firstLineChars="200"/>
        <w:rPr>
          <w:rFonts w:hint="eastAsia" w:ascii="仿宋" w:hAnsi="仿宋" w:eastAsia="仿宋" w:cs="仿宋"/>
          <w:b/>
          <w:bCs/>
          <w:sz w:val="32"/>
          <w:szCs w:val="32"/>
          <w:lang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4</w:t>
      </w:r>
      <w:r>
        <w:rPr>
          <w:rFonts w:hint="eastAsia" w:ascii="宋体" w:hAnsi="宋体" w:eastAsia="宋体" w:cs="宋体"/>
          <w:b/>
          <w:color w:val="000000"/>
          <w:sz w:val="32"/>
          <w:szCs w:val="32"/>
          <w:lang w:val="en-US" w:eastAsia="zh-CN"/>
        </w:rPr>
        <w:t>月份解决比较好的几个问题</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双辽市政府解决水卡更名和</w:t>
      </w:r>
      <w:r>
        <w:rPr>
          <w:rFonts w:hint="eastAsia" w:ascii="仿宋" w:hAnsi="仿宋" w:eastAsia="仿宋" w:cs="仿宋"/>
          <w:b/>
          <w:bCs/>
          <w:sz w:val="32"/>
          <w:szCs w:val="32"/>
          <w:lang w:val="en-US" w:eastAsia="zh-CN"/>
        </w:rPr>
        <w:t>垃圾清理</w:t>
      </w:r>
      <w:r>
        <w:rPr>
          <w:rFonts w:hint="eastAsia" w:ascii="仿宋" w:hAnsi="仿宋" w:eastAsia="仿宋" w:cs="仿宋"/>
          <w:b/>
          <w:bCs/>
          <w:sz w:val="32"/>
          <w:szCs w:val="32"/>
          <w:lang w:eastAsia="zh-CN"/>
        </w:rPr>
        <w:t>问题。</w:t>
      </w:r>
      <w:r>
        <w:rPr>
          <w:rFonts w:hint="eastAsia" w:ascii="仿宋" w:hAnsi="仿宋" w:eastAsia="仿宋" w:cs="仿宋"/>
          <w:b w:val="0"/>
          <w:bCs w:val="0"/>
          <w:sz w:val="32"/>
          <w:szCs w:val="32"/>
          <w:lang w:eastAsia="zh-CN"/>
        </w:rPr>
        <w:t>双辽市福东大厦1单元601室居民于某打电话反映，其想将自来水卡更至自己名下，但自来水公司工作人员要求提供房照原件才可变更，但反映人的房照原件在购房时抵押到了银行，要求帮助解决。经双辽市住建局沟通协调，自来水公司为反映人办理了水卡更名。</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双辽市辽东街家属楼业主曲某打电话反映，该小区旁立交桥北侧的桥边有一个垃圾桶堆满了垃圾，长时间无人处理，要求帮助解决。经双辽市公共事业服务中心现场处理，该处垃圾清理完毕。</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2.梨树县政府解决通讯线缆脱落和</w:t>
      </w:r>
      <w:r>
        <w:rPr>
          <w:rFonts w:hint="eastAsia" w:ascii="仿宋" w:hAnsi="仿宋" w:eastAsia="仿宋" w:cs="仿宋"/>
          <w:b/>
          <w:bCs/>
          <w:sz w:val="32"/>
          <w:szCs w:val="32"/>
          <w:lang w:eastAsia="zh-CN"/>
        </w:rPr>
        <w:t>充值会员卡绑定电话变更</w:t>
      </w:r>
      <w:r>
        <w:rPr>
          <w:rFonts w:hint="eastAsia" w:ascii="仿宋" w:hAnsi="仿宋" w:eastAsia="仿宋" w:cs="仿宋"/>
          <w:b/>
          <w:bCs/>
          <w:sz w:val="32"/>
          <w:szCs w:val="32"/>
          <w:lang w:val="en-US" w:eastAsia="zh-CN"/>
        </w:rPr>
        <w:t>问题。</w:t>
      </w:r>
      <w:r>
        <w:rPr>
          <w:rFonts w:hint="eastAsia" w:ascii="仿宋" w:hAnsi="仿宋" w:eastAsia="仿宋" w:cs="仿宋"/>
          <w:b w:val="0"/>
          <w:bCs w:val="0"/>
          <w:sz w:val="32"/>
          <w:szCs w:val="32"/>
          <w:lang w:eastAsia="zh-CN"/>
        </w:rPr>
        <w:t>梨树县郭家店镇西青岭村8队村民张某打电话反映，其家院内通讯线杆的线缆垂落在屋顶上，存在安全隐患，要求尽快维修。联通梨树分公司维修人员经现场查看，情况属实。在原处新立了一根通讯线杆，并将线缆重新挂起，问题得到解决。</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市民邓某打电话反映，其2021年1月24日在梨树县孤家子镇婴喜爱办充值会员卡，当时手机号码绑定为其丈夫的号码，2021年4月份和其丈夫离婚后去消费，商家要求提供手机验证码，邓某无法提供而商家又不给变更手机号，要求帮助解决。经梨树县市场监督管理局与双方沟通协调，店家为反映人更换了手机号码。</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伊通县政府解决退费问题。</w:t>
      </w:r>
      <w:r>
        <w:rPr>
          <w:rFonts w:hint="eastAsia" w:ascii="仿宋" w:hAnsi="仿宋" w:eastAsia="仿宋" w:cs="仿宋"/>
          <w:b w:val="0"/>
          <w:bCs w:val="0"/>
          <w:sz w:val="32"/>
          <w:szCs w:val="32"/>
          <w:lang w:eastAsia="zh-CN"/>
        </w:rPr>
        <w:t>伊通县居民徐某打电话反映，其在位于县第三幼儿园胡同里的八佰伴美发店办理了一张美睫卡，现该店老板即将关店不再营业，但其卡内还有余额却不予退还，要求帮助解决。经伊通县市场监督管理局与双方沟通协调，商家为其进行了退费。</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铁东区政府解决下水井堵塞问题。</w:t>
      </w:r>
      <w:r>
        <w:rPr>
          <w:rFonts w:hint="eastAsia" w:ascii="仿宋" w:hAnsi="仿宋" w:eastAsia="仿宋" w:cs="仿宋"/>
          <w:b w:val="0"/>
          <w:bCs w:val="0"/>
          <w:sz w:val="32"/>
          <w:szCs w:val="32"/>
          <w:lang w:eastAsia="zh-CN"/>
        </w:rPr>
        <w:t>铁东区居民打电话反映，铁东区平安小区7号楼前下水井堵塞，要求处理。铁东区住建局派维修人员对该处下水井进行了清掏。</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铁西区解决消防通道被遮挡问题。</w:t>
      </w:r>
      <w:r>
        <w:rPr>
          <w:rFonts w:hint="eastAsia" w:ascii="仿宋" w:hAnsi="仿宋" w:eastAsia="仿宋" w:cs="仿宋"/>
          <w:b w:val="0"/>
          <w:bCs w:val="0"/>
          <w:sz w:val="32"/>
          <w:szCs w:val="32"/>
          <w:lang w:eastAsia="zh-CN"/>
        </w:rPr>
        <w:t>铁西区九州二期北欧印象</w:t>
      </w:r>
      <w:r>
        <w:rPr>
          <w:rFonts w:hint="eastAsia" w:ascii="仿宋" w:hAnsi="仿宋" w:eastAsia="仿宋" w:cs="仿宋"/>
          <w:b w:val="0"/>
          <w:bCs w:val="0"/>
          <w:sz w:val="32"/>
          <w:szCs w:val="32"/>
          <w:lang w:val="en-US" w:eastAsia="zh-CN"/>
        </w:rPr>
        <w:t>2号楼</w:t>
      </w:r>
      <w:r>
        <w:rPr>
          <w:rFonts w:hint="eastAsia" w:ascii="仿宋" w:hAnsi="仿宋" w:eastAsia="仿宋" w:cs="仿宋"/>
          <w:b w:val="0"/>
          <w:bCs w:val="0"/>
          <w:sz w:val="32"/>
          <w:szCs w:val="32"/>
          <w:lang w:eastAsia="zh-CN"/>
        </w:rPr>
        <w:t>居民打电话反映，该楼2单元的消防通道被店铺美蛙鱼头的广告牌遮挡，无法通行，存在安全隐患，要求处理。铁西区消防救援大队经现场调查，情况属实，责令店家当场进行了整改。</w:t>
      </w:r>
    </w:p>
    <w:p>
      <w:pPr>
        <w:pStyle w:val="5"/>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市住建局解决路灯不亮问题。</w:t>
      </w:r>
      <w:r>
        <w:rPr>
          <w:rFonts w:hint="eastAsia" w:ascii="仿宋" w:hAnsi="仿宋" w:eastAsia="仿宋" w:cs="仿宋"/>
          <w:sz w:val="32"/>
          <w:szCs w:val="32"/>
        </w:rPr>
        <w:t>市民</w:t>
      </w:r>
      <w:r>
        <w:rPr>
          <w:rFonts w:hint="eastAsia" w:ascii="仿宋" w:hAnsi="仿宋" w:eastAsia="仿宋" w:cs="仿宋"/>
          <w:sz w:val="32"/>
          <w:szCs w:val="32"/>
          <w:lang w:eastAsia="zh-CN"/>
        </w:rPr>
        <w:t>打电话</w:t>
      </w:r>
      <w:r>
        <w:rPr>
          <w:rFonts w:hint="eastAsia" w:ascii="仿宋" w:hAnsi="仿宋" w:eastAsia="仿宋" w:cs="仿宋"/>
          <w:sz w:val="32"/>
          <w:szCs w:val="32"/>
        </w:rPr>
        <w:t>反映</w:t>
      </w:r>
      <w:r>
        <w:rPr>
          <w:rFonts w:hint="eastAsia" w:ascii="仿宋" w:hAnsi="仿宋" w:eastAsia="仿宋" w:cs="仿宋"/>
          <w:sz w:val="32"/>
          <w:szCs w:val="32"/>
          <w:lang w:eastAsia="zh-CN"/>
        </w:rPr>
        <w:t>，</w:t>
      </w:r>
      <w:r>
        <w:rPr>
          <w:rFonts w:hint="eastAsia" w:ascii="仿宋" w:hAnsi="仿宋" w:eastAsia="仿宋" w:cs="仿宋"/>
          <w:sz w:val="32"/>
          <w:szCs w:val="32"/>
        </w:rPr>
        <w:t>铁东区上海路西侧路灯不亮，</w:t>
      </w:r>
      <w:r>
        <w:rPr>
          <w:rFonts w:hint="eastAsia" w:ascii="仿宋" w:hAnsi="仿宋" w:eastAsia="仿宋" w:cs="仿宋"/>
          <w:sz w:val="32"/>
          <w:szCs w:val="32"/>
          <w:lang w:eastAsia="zh-CN"/>
        </w:rPr>
        <w:t>影响夜间出行，要求</w:t>
      </w:r>
      <w:r>
        <w:rPr>
          <w:rFonts w:hint="eastAsia" w:ascii="仿宋" w:hAnsi="仿宋" w:eastAsia="仿宋" w:cs="仿宋"/>
          <w:sz w:val="32"/>
          <w:szCs w:val="32"/>
        </w:rPr>
        <w:t>尽快</w:t>
      </w:r>
      <w:r>
        <w:rPr>
          <w:rFonts w:hint="eastAsia" w:ascii="仿宋" w:hAnsi="仿宋" w:eastAsia="仿宋" w:cs="仿宋"/>
          <w:sz w:val="32"/>
          <w:szCs w:val="32"/>
          <w:lang w:eastAsia="zh-CN"/>
        </w:rPr>
        <w:t>处理</w:t>
      </w:r>
      <w:r>
        <w:rPr>
          <w:rFonts w:hint="eastAsia" w:ascii="仿宋" w:hAnsi="仿宋" w:eastAsia="仿宋" w:cs="仿宋"/>
          <w:sz w:val="32"/>
          <w:szCs w:val="32"/>
        </w:rPr>
        <w:t>。</w:t>
      </w:r>
      <w:r>
        <w:rPr>
          <w:rFonts w:hint="eastAsia" w:ascii="仿宋" w:hAnsi="仿宋" w:eastAsia="仿宋" w:cs="仿宋"/>
          <w:sz w:val="32"/>
          <w:szCs w:val="32"/>
          <w:lang w:eastAsia="zh-CN"/>
        </w:rPr>
        <w:t>经市住建局路灯维护所维修，</w:t>
      </w:r>
      <w:r>
        <w:rPr>
          <w:rFonts w:hint="eastAsia" w:ascii="仿宋" w:hAnsi="仿宋" w:eastAsia="仿宋" w:cs="仿宋"/>
          <w:kern w:val="2"/>
          <w:sz w:val="32"/>
          <w:szCs w:val="32"/>
          <w:lang w:val="en-US" w:eastAsia="zh-CN" w:bidi="ar-SA"/>
        </w:rPr>
        <w:t>路灯恢复了正常照明。</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市税务局解决未开发票问题。</w:t>
      </w:r>
      <w:r>
        <w:rPr>
          <w:rFonts w:hint="eastAsia" w:ascii="仿宋" w:hAnsi="仿宋" w:eastAsia="仿宋" w:cs="仿宋"/>
          <w:b w:val="0"/>
          <w:bCs w:val="0"/>
          <w:sz w:val="32"/>
          <w:szCs w:val="32"/>
          <w:lang w:eastAsia="zh-CN"/>
        </w:rPr>
        <w:t>市民罗某打电话反映，其在铁西区步行街好莱坞影楼消费329元，但影楼未给其开具发票，要求处理。经市税务局处理，好莱坞影楼为反映人开具了发票。</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lang w:eastAsia="zh-CN"/>
        </w:rPr>
        <w:t>市公安局解决落户问题。</w:t>
      </w:r>
      <w:r>
        <w:rPr>
          <w:rFonts w:hint="eastAsia" w:ascii="仿宋" w:hAnsi="仿宋" w:eastAsia="仿宋" w:cs="仿宋"/>
          <w:b w:val="0"/>
          <w:bCs w:val="0"/>
          <w:sz w:val="32"/>
          <w:szCs w:val="32"/>
          <w:lang w:eastAsia="zh-CN"/>
        </w:rPr>
        <w:t>市民张某打电话反映，其在铁东区海银兰亭小区购买的一套房产已经交房，现想要将户口迁至该小区所在街道，但反映人多次到黄土坑派出所被告知暂时无法办理。反映人称无法正常落户将影响孩子入学，要求帮助解决。经市公安局铁东分局调查，因反映人情况特殊，在请示上级部门审批同意后，黄土坑派出所户籍民警为反映人办理了落户手续。</w:t>
      </w:r>
    </w:p>
    <w:p>
      <w:pPr>
        <w:pStyle w:val="5"/>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lang w:eastAsia="zh-CN"/>
        </w:rPr>
        <w:t>市市场监督管理局帮助出具注销证明问题。</w:t>
      </w:r>
      <w:r>
        <w:rPr>
          <w:rFonts w:hint="eastAsia" w:ascii="仿宋" w:hAnsi="仿宋" w:eastAsia="仿宋" w:cs="仿宋"/>
          <w:b w:val="0"/>
          <w:bCs w:val="0"/>
          <w:sz w:val="32"/>
          <w:szCs w:val="32"/>
          <w:lang w:eastAsia="zh-CN"/>
        </w:rPr>
        <w:t>市民卢某打电话反映，其原来就职于市政府办劳动服务公司下设的印刷厂，</w:t>
      </w: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lang w:eastAsia="zh-CN"/>
        </w:rPr>
        <w:t>04年与单位解除劳动关系，现到社保局办理退休时被告知：由于原单位1991年和1992年没有给其缴纳社保，现办理退休必须联系市场监督管理部门出具单位的注销证明，要求帮助解决。市市场监督管理局经调查，情况属实，为反映人出具了注销证明。</w:t>
      </w:r>
    </w:p>
    <w:p>
      <w:pPr>
        <w:pStyle w:val="5"/>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10.市退役军人事务局解决烈士塔钟表报时不准问题。</w:t>
      </w:r>
      <w:r>
        <w:rPr>
          <w:rFonts w:hint="eastAsia" w:ascii="仿宋" w:hAnsi="仿宋" w:eastAsia="仿宋" w:cs="仿宋"/>
          <w:sz w:val="32"/>
          <w:szCs w:val="32"/>
          <w:lang w:val="en-US" w:eastAsia="zh-CN"/>
        </w:rPr>
        <w:t>市民打电话反映，铁西区烈士塔的钟表报时不准，快两分钟，建议进行调整。市退役军人事务局接到交办单后立即</w:t>
      </w:r>
      <w:r>
        <w:rPr>
          <w:rFonts w:hint="eastAsia" w:ascii="仿宋" w:hAnsi="仿宋" w:eastAsia="仿宋" w:cs="仿宋"/>
          <w:sz w:val="32"/>
          <w:szCs w:val="32"/>
          <w:lang w:eastAsia="zh-CN"/>
        </w:rPr>
        <w:t>与烈士塔管理部门取得联系，将时钟调整到了准确时刻。</w:t>
      </w:r>
    </w:p>
    <w:p>
      <w:pPr>
        <w:pStyle w:val="5"/>
        <w:rPr>
          <w:rFonts w:hint="eastAsia" w:ascii="仿宋" w:hAnsi="仿宋" w:eastAsia="仿宋" w:cs="仿宋"/>
          <w:sz w:val="32"/>
          <w:szCs w:val="32"/>
          <w:lang w:eastAsia="zh-CN"/>
        </w:rPr>
      </w:pPr>
      <w:bookmarkStart w:id="0" w:name="_GoBack"/>
      <w:bookmarkEnd w:id="0"/>
    </w:p>
    <w:p>
      <w:pPr>
        <w:pStyle w:val="5"/>
        <w:rPr>
          <w:rFonts w:hint="eastAsia" w:ascii="仿宋" w:hAnsi="仿宋" w:eastAsia="仿宋" w:cs="仿宋"/>
          <w:sz w:val="32"/>
          <w:szCs w:val="32"/>
          <w:lang w:eastAsia="zh-CN"/>
        </w:rPr>
      </w:pPr>
    </w:p>
    <w:p>
      <w:pPr>
        <w:pStyle w:val="5"/>
        <w:rPr>
          <w:rFonts w:hint="eastAsia" w:ascii="仿宋" w:hAnsi="仿宋" w:eastAsia="仿宋" w:cs="仿宋"/>
          <w:sz w:val="32"/>
          <w:szCs w:val="32"/>
          <w:lang w:eastAsia="zh-CN"/>
        </w:rPr>
      </w:pPr>
    </w:p>
    <w:p>
      <w:pPr>
        <w:pStyle w:val="5"/>
        <w:rPr>
          <w:rFonts w:hint="eastAsia" w:ascii="仿宋" w:hAnsi="仿宋" w:eastAsia="仿宋" w:cs="仿宋"/>
          <w:sz w:val="32"/>
          <w:szCs w:val="32"/>
          <w:lang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ubVB1wAAAAcB&#10;AAAPAAAAAAAAAAEAIAAAACIAAABkcnMvZG93bnJldi54bWxQSwECFAAUAAAACACHTuJAwv1HwY4C&#10;AABABwAADgAAAAAAAAABACAAAAAmAQAAZHJzL2Uyb0RvYy54bWxQSwUGAAAAAAYABgBZAQAAJgYA&#10;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 o:spid="_x0000_s1026" o:spt="20" style="position:absolute;left:0;top:1359;height:0;width:918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仿宋" w:hAnsi="仿宋" w:eastAsia="仿宋" w:cs="仿宋"/>
          <w:b w:val="0"/>
          <w:bCs w:val="0"/>
          <w:sz w:val="32"/>
          <w:szCs w:val="32"/>
          <w:lang w:val="en-US" w:eastAsia="zh-CN"/>
        </w:rPr>
      </w:pPr>
      <w:r>
        <w:rPr>
          <w:rFonts w:ascii="仿宋" w:hAnsi="仿宋" w:eastAsia="仿宋"/>
          <w:sz w:val="32"/>
        </w:rPr>
        <w:t>（共印130份）</w:t>
      </w:r>
      <w:r>
        <w:rPr>
          <w:rFonts w:hint="eastAsia" w:ascii="仿宋" w:hAnsi="仿宋" w:eastAsia="仿宋" w:cs="仿宋"/>
          <w:b w:val="0"/>
          <w:bCs w:val="0"/>
          <w:sz w:val="32"/>
          <w:szCs w:val="32"/>
          <w:lang w:val="en-US" w:eastAsia="zh-CN"/>
        </w:rPr>
        <w:t xml:space="preserve">     </w:t>
      </w:r>
    </w:p>
    <w:p>
      <w:pPr>
        <w:spacing w:line="620" w:lineRule="exact"/>
        <w:ind w:firstLine="6080" w:firstLineChars="1900"/>
        <w:jc w:val="left"/>
        <w:rPr>
          <w:rFonts w:hint="eastAsia" w:ascii="仿宋" w:hAnsi="仿宋" w:eastAsia="仿宋" w:cs="仿宋"/>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360"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5"/>
        <w:gridCol w:w="930"/>
        <w:gridCol w:w="870"/>
        <w:gridCol w:w="2910"/>
        <w:gridCol w:w="91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29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1317</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772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772</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715</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671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665</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573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275</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193</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92</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80</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市人防办</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17</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w:t>
            </w:r>
          </w:p>
        </w:tc>
        <w:tc>
          <w:tcPr>
            <w:tcW w:w="29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bl>
    <w:p>
      <w:pPr>
        <w:spacing w:line="620" w:lineRule="exact"/>
        <w:ind w:firstLine="6080" w:firstLineChars="19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62C63972"/>
    <w:rsid w:val="044B1342"/>
    <w:rsid w:val="10002F26"/>
    <w:rsid w:val="113E3FDC"/>
    <w:rsid w:val="14D902A4"/>
    <w:rsid w:val="180E64B6"/>
    <w:rsid w:val="18663558"/>
    <w:rsid w:val="1C4C3A51"/>
    <w:rsid w:val="1FB042F7"/>
    <w:rsid w:val="1FEFF647"/>
    <w:rsid w:val="2B084FE7"/>
    <w:rsid w:val="2FFF15DE"/>
    <w:rsid w:val="3AA976C2"/>
    <w:rsid w:val="3BFFEB8B"/>
    <w:rsid w:val="3FF7F866"/>
    <w:rsid w:val="469A5235"/>
    <w:rsid w:val="47705F96"/>
    <w:rsid w:val="47AFE91A"/>
    <w:rsid w:val="488A12DA"/>
    <w:rsid w:val="4A3E412A"/>
    <w:rsid w:val="5176064D"/>
    <w:rsid w:val="51FED7AB"/>
    <w:rsid w:val="54FBA447"/>
    <w:rsid w:val="5A0E58C7"/>
    <w:rsid w:val="5B0FA2DF"/>
    <w:rsid w:val="5B9BAD1E"/>
    <w:rsid w:val="5BD462C2"/>
    <w:rsid w:val="5D4D4958"/>
    <w:rsid w:val="5D7EA438"/>
    <w:rsid w:val="5EFA7CCD"/>
    <w:rsid w:val="5F454BE3"/>
    <w:rsid w:val="5FDD1BCB"/>
    <w:rsid w:val="62C63972"/>
    <w:rsid w:val="63BFD95A"/>
    <w:rsid w:val="65DCBFD1"/>
    <w:rsid w:val="66073DEE"/>
    <w:rsid w:val="66F347C2"/>
    <w:rsid w:val="67CB3049"/>
    <w:rsid w:val="67EB5499"/>
    <w:rsid w:val="6C7D4DC1"/>
    <w:rsid w:val="6CCEF423"/>
    <w:rsid w:val="6DC42A14"/>
    <w:rsid w:val="6FBB27F8"/>
    <w:rsid w:val="6FFF19D8"/>
    <w:rsid w:val="6FFF438D"/>
    <w:rsid w:val="72EE4E2A"/>
    <w:rsid w:val="746B2436"/>
    <w:rsid w:val="74F49EB4"/>
    <w:rsid w:val="74FBBB43"/>
    <w:rsid w:val="757DE146"/>
    <w:rsid w:val="75ED5D32"/>
    <w:rsid w:val="78FE481A"/>
    <w:rsid w:val="7B5F7319"/>
    <w:rsid w:val="7CA3E458"/>
    <w:rsid w:val="7D7BF374"/>
    <w:rsid w:val="7DF53A3E"/>
    <w:rsid w:val="7E7E0BF8"/>
    <w:rsid w:val="7ECF505A"/>
    <w:rsid w:val="7EFAF087"/>
    <w:rsid w:val="7F7D58EC"/>
    <w:rsid w:val="7F7F46C4"/>
    <w:rsid w:val="7F9BE0C6"/>
    <w:rsid w:val="7FF32233"/>
    <w:rsid w:val="7FFB1B18"/>
    <w:rsid w:val="873F2367"/>
    <w:rsid w:val="9D4B5CFF"/>
    <w:rsid w:val="A7FF3D83"/>
    <w:rsid w:val="AD5F5AE9"/>
    <w:rsid w:val="BA7B23C6"/>
    <w:rsid w:val="CBFC8F54"/>
    <w:rsid w:val="CD3EDDE9"/>
    <w:rsid w:val="CFFF7263"/>
    <w:rsid w:val="DE6E1F1F"/>
    <w:rsid w:val="DFAA26FA"/>
    <w:rsid w:val="DFBF8BC0"/>
    <w:rsid w:val="DFEB4ADC"/>
    <w:rsid w:val="DFEFD79F"/>
    <w:rsid w:val="DFF7E9E8"/>
    <w:rsid w:val="DFFCCCAF"/>
    <w:rsid w:val="E34FD4A1"/>
    <w:rsid w:val="E9F71EFB"/>
    <w:rsid w:val="EB0F0A48"/>
    <w:rsid w:val="ECAE8611"/>
    <w:rsid w:val="F2FAFC84"/>
    <w:rsid w:val="F38D895D"/>
    <w:rsid w:val="F5FFC33A"/>
    <w:rsid w:val="F74F3FE6"/>
    <w:rsid w:val="F77E5F01"/>
    <w:rsid w:val="F7BFEA61"/>
    <w:rsid w:val="F9CF8CB2"/>
    <w:rsid w:val="F9D46B14"/>
    <w:rsid w:val="FA5DA317"/>
    <w:rsid w:val="FA7A06FB"/>
    <w:rsid w:val="FA7E198F"/>
    <w:rsid w:val="FAF41D82"/>
    <w:rsid w:val="FB3BD7B7"/>
    <w:rsid w:val="FB6E079A"/>
    <w:rsid w:val="FB7E255A"/>
    <w:rsid w:val="FBBC7F21"/>
    <w:rsid w:val="FBDD1D91"/>
    <w:rsid w:val="FBF7A13B"/>
    <w:rsid w:val="FCFEEDB5"/>
    <w:rsid w:val="FD338641"/>
    <w:rsid w:val="FDABA8D4"/>
    <w:rsid w:val="FDD7A529"/>
    <w:rsid w:val="FDEA2A97"/>
    <w:rsid w:val="FDFDBD3D"/>
    <w:rsid w:val="FDFFF8E1"/>
    <w:rsid w:val="FE734873"/>
    <w:rsid w:val="FE7B7CB0"/>
    <w:rsid w:val="FEA3AB85"/>
    <w:rsid w:val="FEEF481F"/>
    <w:rsid w:val="FF46A45C"/>
    <w:rsid w:val="FFBB3E4A"/>
    <w:rsid w:val="FFCA6A2F"/>
    <w:rsid w:val="FFDF7796"/>
    <w:rsid w:val="FFFF086C"/>
    <w:rsid w:val="FFFFD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rFonts w:hint="default" w:ascii="仿宋_GB2312" w:hAnsi="仿宋_GB2312" w:eastAsia="仿宋_GB2312"/>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3018</Words>
  <Characters>3227</Characters>
  <Lines>0</Lines>
  <Paragraphs>0</Paragraphs>
  <TotalTime>1</TotalTime>
  <ScaleCrop>false</ScaleCrop>
  <LinksUpToDate>false</LinksUpToDate>
  <CharactersWithSpaces>3956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2023-04-15T06:00:00Z</dcterms:created>
  <dc:creator>ZhangHe</dc:creator>
  <cp:lastModifiedBy>ZhangHe</cp:lastModifiedBy>
  <cp:lastPrinted>2023-05-06T14:43:00Z</cp:lastPrinted>
  <dcterms:modified xsi:type="dcterms:W3CDTF">2023-05-09T01:56:27Z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D3E859287E664FCF919785CC84696819_13</vt:lpwstr>
  </property>
</Properties>
</file>