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E999B1">
      <w:pPr>
        <w:pStyle w:val="3"/>
        <w:rPr>
          <w:rFonts w:ascii="黑体" w:hAnsi="黑体" w:eastAsia="黑体" w:cs="黑体"/>
          <w:color w:val="FF0000"/>
          <w:w w:val="65"/>
          <w:sz w:val="98"/>
          <w:szCs w:val="98"/>
        </w:rPr>
      </w:pPr>
    </w:p>
    <w:p w14:paraId="1294896E">
      <w:pPr>
        <w:rPr>
          <w:rFonts w:ascii="黑体" w:hAnsi="黑体" w:eastAsia="黑体" w:cs="黑体"/>
          <w:color w:val="FF0000"/>
          <w:w w:val="65"/>
          <w:sz w:val="15"/>
          <w:szCs w:val="15"/>
        </w:rPr>
      </w:pPr>
    </w:p>
    <w:p w14:paraId="29CDB170">
      <w:pPr>
        <w:rPr>
          <w:rFonts w:ascii="黑体" w:hAnsi="黑体" w:eastAsia="黑体" w:cs="黑体"/>
          <w:color w:val="FF0000"/>
          <w:w w:val="65"/>
          <w:sz w:val="15"/>
          <w:szCs w:val="15"/>
        </w:rPr>
      </w:pPr>
    </w:p>
    <w:p w14:paraId="28724A12">
      <w:pPr>
        <w:rPr>
          <w:rFonts w:ascii="黑体" w:hAnsi="黑体" w:eastAsia="黑体" w:cs="黑体"/>
          <w:color w:val="FF0000"/>
          <w:w w:val="65"/>
          <w:sz w:val="15"/>
          <w:szCs w:val="15"/>
        </w:rPr>
      </w:pPr>
    </w:p>
    <w:p w14:paraId="4437B853">
      <w:pPr>
        <w:pStyle w:val="2"/>
      </w:pPr>
    </w:p>
    <w:p w14:paraId="2739D7F7">
      <w:pPr>
        <w:pStyle w:val="2"/>
      </w:pPr>
    </w:p>
    <w:p w14:paraId="2EAD098A">
      <w:pPr>
        <w:pStyle w:val="3"/>
        <w:jc w:val="center"/>
      </w:pPr>
      <w:r>
        <w:rPr>
          <w:rFonts w:ascii="黑体" w:hAnsi="黑体" w:eastAsia="黑体" w:cs="黑体"/>
          <w:color w:val="FF0000"/>
          <w:w w:val="65"/>
          <w:sz w:val="98"/>
          <w:szCs w:val="98"/>
        </w:rPr>
        <w:t>12345市长公开电话情况专报</w:t>
      </w:r>
    </w:p>
    <w:p w14:paraId="39DA8533">
      <w:pPr>
        <w:pStyle w:val="3"/>
        <w:jc w:val="center"/>
        <w:rPr>
          <w:rFonts w:hint="default" w:ascii="仿宋" w:hAnsi="仿宋" w:eastAsia="仿宋" w:cs="仿宋"/>
          <w:szCs w:val="44"/>
          <w:lang w:val="en-US" w:eastAsia="zh-CN"/>
        </w:rPr>
      </w:pPr>
      <w:r>
        <w:rPr>
          <w:rFonts w:hint="eastAsia" w:ascii="仿宋" w:hAnsi="仿宋" w:eastAsia="仿宋" w:cs="仿宋"/>
          <w:szCs w:val="44"/>
        </w:rPr>
        <w:t>2</w:t>
      </w:r>
      <w:r>
        <w:rPr>
          <w:rFonts w:hint="eastAsia" w:ascii="仿宋" w:hAnsi="仿宋" w:eastAsia="仿宋" w:cs="仿宋"/>
          <w:szCs w:val="44"/>
          <w:lang w:val="en-US" w:eastAsia="zh-CN"/>
        </w:rPr>
        <w:t>76</w:t>
      </w:r>
    </w:p>
    <w:p w14:paraId="38EFE47B">
      <w:pPr>
        <w:rPr>
          <w:rFonts w:hint="eastAsia"/>
          <w:lang w:val="en-US" w:eastAsia="zh-CN"/>
        </w:rPr>
      </w:pPr>
      <w:r>
        <w:rPr>
          <w:rFonts w:ascii="仿宋" w:hAnsi="仿宋" w:eastAsia="仿宋" w:cs="仿宋"/>
          <w:sz w:val="30"/>
          <w:szCs w:val="30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351790</wp:posOffset>
                </wp:positionV>
                <wp:extent cx="5219700" cy="635"/>
                <wp:effectExtent l="0" t="0" r="0" b="0"/>
                <wp:wrapNone/>
                <wp:docPr id="1026" name="直接连接符 1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19700" cy="634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FF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45pt;margin-top:27.7pt;height:0.05pt;width:411pt;z-index:251660288;mso-width-relative:page;mso-height-relative:page;" filled="f" stroked="t" coordsize="21600,21600" o:gfxdata="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A21uVw1gAAAAcBAAAPAAAAAAAAAAEAIAAAACIAAABkcnMvZG93bnJldi54bWxQ&#10;SwECFAAUAAAACACHTuJAGWMP+/kBAADrAwAADgAAAAAAAAABACAAAAAlAQAAZHJzL2Uyb0RvYy54&#10;bWxQSwUGAAAAAAYABgBZAQAAkAUAAAAA&#10;">
                <v:fill on="f" focussize="0,0"/>
                <v:stroke weight="1.2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30"/>
          <w:szCs w:val="30"/>
        </w:rPr>
        <w:t>四平市政务服务和数字化建设管理局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/>
          <w:sz w:val="32"/>
        </w:rPr>
        <w:t xml:space="preserve">    202</w:t>
      </w:r>
      <w:r>
        <w:rPr>
          <w:rFonts w:hint="eastAsia" w:ascii="仿宋" w:hAnsi="仿宋" w:eastAsia="仿宋"/>
          <w:sz w:val="32"/>
          <w:lang w:val="en-US" w:eastAsia="zh-CN"/>
        </w:rPr>
        <w:t>6</w:t>
      </w:r>
      <w:r>
        <w:rPr>
          <w:rFonts w:ascii="仿宋" w:hAnsi="仿宋" w:eastAsia="仿宋"/>
          <w:sz w:val="32"/>
        </w:rPr>
        <w:t>年</w:t>
      </w:r>
      <w:r>
        <w:rPr>
          <w:rFonts w:hint="eastAsia" w:ascii="仿宋" w:hAnsi="仿宋" w:eastAsia="仿宋"/>
          <w:sz w:val="32"/>
          <w:lang w:val="en-US" w:eastAsia="zh-CN"/>
        </w:rPr>
        <w:t>8</w:t>
      </w:r>
      <w:r>
        <w:rPr>
          <w:rFonts w:ascii="仿宋" w:hAnsi="仿宋" w:eastAsia="仿宋"/>
          <w:sz w:val="32"/>
        </w:rPr>
        <w:t>月</w:t>
      </w:r>
      <w:r>
        <w:rPr>
          <w:rFonts w:hint="eastAsia" w:ascii="仿宋" w:hAnsi="仿宋" w:eastAsia="仿宋"/>
          <w:sz w:val="32"/>
          <w:lang w:val="en-US" w:eastAsia="zh-CN"/>
        </w:rPr>
        <w:t>10</w:t>
      </w:r>
      <w:r>
        <w:rPr>
          <w:rFonts w:ascii="仿宋" w:hAnsi="仿宋" w:eastAsia="仿宋"/>
          <w:sz w:val="32"/>
        </w:rPr>
        <w:t>日</w:t>
      </w:r>
    </w:p>
    <w:p w14:paraId="731C22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800" w:lineRule="exact"/>
        <w:jc w:val="center"/>
        <w:textAlignment w:val="auto"/>
        <w:rPr>
          <w:rFonts w:ascii="宋体" w:hAnsi="宋体" w:cs="宋体"/>
          <w:b/>
          <w:sz w:val="38"/>
          <w:szCs w:val="38"/>
        </w:rPr>
      </w:pPr>
      <w:r>
        <w:rPr>
          <w:rFonts w:hint="eastAsia" w:ascii="宋体" w:hAnsi="宋体" w:cs="宋体"/>
          <w:b/>
          <w:sz w:val="38"/>
          <w:szCs w:val="38"/>
          <w:lang w:val="en-US" w:eastAsia="zh-CN"/>
        </w:rPr>
        <w:t>7</w:t>
      </w:r>
      <w:r>
        <w:rPr>
          <w:rFonts w:ascii="宋体" w:hAnsi="宋体" w:cs="宋体"/>
          <w:b/>
          <w:sz w:val="38"/>
          <w:szCs w:val="38"/>
        </w:rPr>
        <w:t>月份12345</w:t>
      </w:r>
      <w:r>
        <w:rPr>
          <w:rFonts w:hint="eastAsia" w:ascii="宋体" w:hAnsi="宋体" w:cs="宋体"/>
          <w:b/>
          <w:sz w:val="38"/>
          <w:szCs w:val="38"/>
          <w:lang w:val="en-US" w:eastAsia="zh-CN"/>
        </w:rPr>
        <w:t>政务服务便民热线</w:t>
      </w:r>
      <w:r>
        <w:rPr>
          <w:rFonts w:ascii="宋体" w:hAnsi="宋体" w:cs="宋体"/>
          <w:b/>
          <w:sz w:val="38"/>
          <w:szCs w:val="38"/>
        </w:rPr>
        <w:t>办理情况</w:t>
      </w:r>
    </w:p>
    <w:p w14:paraId="43B09F2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黑体" w:hAnsi="黑体" w:eastAsia="黑体" w:cs="黑体"/>
          <w:b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 w:val="0"/>
          <w:sz w:val="32"/>
          <w:szCs w:val="32"/>
          <w:lang w:val="en-US" w:eastAsia="zh-CN"/>
        </w:rPr>
        <w:t>一、基本情况</w:t>
      </w:r>
    </w:p>
    <w:p w14:paraId="2A53140F">
      <w:pPr>
        <w:pStyle w:val="2"/>
        <w:ind w:firstLine="640" w:firstLineChars="200"/>
        <w:rPr>
          <w:rFonts w:hint="default" w:ascii="仿宋" w:hAnsi="仿宋" w:eastAsia="仿宋" w:cs="仿宋"/>
          <w:color w:val="0000FF"/>
          <w:sz w:val="32"/>
          <w:szCs w:val="32"/>
          <w:highlight w:val="none"/>
          <w:shd w:val="clear"/>
          <w:lang w:val="en-US" w:eastAsia="zh-CN"/>
        </w:rPr>
      </w:pPr>
      <w:r>
        <w:rPr>
          <w:rFonts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ascii="仿宋" w:hAnsi="仿宋" w:eastAsia="仿宋" w:cs="仿宋"/>
          <w:sz w:val="32"/>
          <w:szCs w:val="32"/>
        </w:rPr>
        <w:t>月份共受理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企业和</w:t>
      </w:r>
      <w:r>
        <w:rPr>
          <w:rFonts w:ascii="仿宋" w:hAnsi="仿宋" w:eastAsia="仿宋" w:cs="仿宋"/>
          <w:sz w:val="32"/>
          <w:szCs w:val="32"/>
        </w:rPr>
        <w:t>群众求助、投诉、举报、咨询和建议等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诉求61717</w:t>
      </w:r>
      <w:r>
        <w:rPr>
          <w:rFonts w:ascii="仿宋" w:hAnsi="仿宋" w:eastAsia="仿宋" w:cs="仿宋"/>
          <w:sz w:val="32"/>
          <w:szCs w:val="32"/>
        </w:rPr>
        <w:t>件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其中，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/>
          <w:lang w:val="en-US" w:eastAsia="zh-CN"/>
        </w:rPr>
        <w:t>接听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热线电话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61133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件，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中国政府网网民留言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28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件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，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人民网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地方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领导留言板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网民留言90件，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省长信箱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11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件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，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市长信箱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50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件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，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吉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事办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405件。</w:t>
      </w:r>
      <w:r>
        <w:rPr>
          <w:rFonts w:ascii="仿宋" w:hAnsi="仿宋" w:eastAsia="仿宋" w:cs="仿宋"/>
          <w:color w:val="auto"/>
          <w:sz w:val="32"/>
          <w:szCs w:val="32"/>
          <w:highlight w:val="none"/>
          <w:shd w:val="clear"/>
        </w:rPr>
        <w:t>办结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/>
          <w:lang w:val="en-US" w:eastAsia="zh-CN"/>
        </w:rPr>
        <w:t>61691</w:t>
      </w:r>
      <w:r>
        <w:rPr>
          <w:rFonts w:ascii="仿宋" w:hAnsi="仿宋" w:eastAsia="仿宋" w:cs="仿宋"/>
          <w:color w:val="auto"/>
          <w:sz w:val="32"/>
          <w:szCs w:val="32"/>
          <w:highlight w:val="none"/>
          <w:shd w:val="clear"/>
        </w:rPr>
        <w:t>件，办结率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shd w:val="clear"/>
          <w:lang w:val="en"/>
        </w:rPr>
        <w:t>99.9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/>
          <w:lang w:val="en-US" w:eastAsia="zh-CN"/>
        </w:rPr>
        <w:t>6</w:t>
      </w:r>
      <w:r>
        <w:rPr>
          <w:rFonts w:ascii="仿宋" w:hAnsi="仿宋" w:eastAsia="仿宋" w:cs="仿宋"/>
          <w:color w:val="auto"/>
          <w:sz w:val="32"/>
          <w:szCs w:val="32"/>
          <w:highlight w:val="none"/>
          <w:shd w:val="clear"/>
        </w:rPr>
        <w:t>%。</w:t>
      </w:r>
    </w:p>
    <w:p w14:paraId="1556C2F4">
      <w:pPr>
        <w:pStyle w:val="2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drawing>
          <wp:inline distT="0" distB="0" distL="114300" distR="114300">
            <wp:extent cx="5269230" cy="3470910"/>
            <wp:effectExtent l="0" t="0" r="7620" b="15240"/>
            <wp:docPr id="4" name="图片 4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片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470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drawing>
          <wp:inline distT="0" distB="0" distL="114300" distR="114300">
            <wp:extent cx="5269230" cy="4880610"/>
            <wp:effectExtent l="0" t="0" r="7620" b="15240"/>
            <wp:docPr id="6" name="图片 6" descr="图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图片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88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04D484">
      <w:pPr>
        <w:pStyle w:val="2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drawing>
          <wp:inline distT="0" distB="0" distL="114300" distR="114300">
            <wp:extent cx="5269230" cy="3470910"/>
            <wp:effectExtent l="0" t="0" r="7620" b="15240"/>
            <wp:docPr id="5" name="图片 5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片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470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4467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both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环比涨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降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明显事项分析</w:t>
      </w: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>：</w:t>
      </w:r>
    </w:p>
    <w:p w14:paraId="6B3EF99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7月份，群众基础民生诉求月度波动基本与上月持平。与6月份数据环比分析发现交通、行政执法领域诉求量呈结构性上涨特征，农村土地问题呈明显下降趋势。</w:t>
      </w:r>
    </w:p>
    <w:p w14:paraId="3FA53D4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3" w:firstLineChars="200"/>
        <w:jc w:val="both"/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kern w:val="2"/>
          <w:sz w:val="32"/>
          <w:szCs w:val="32"/>
          <w:lang w:val="en-US" w:eastAsia="zh-CN" w:bidi="ar-SA"/>
        </w:rPr>
        <w:t>交通方面诉求明显上升。</w:t>
      </w:r>
      <w:r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本月交通问题相关诉求共计4978件，环比上升0.6%。随着7月暑期来临群众出行需求回升，道路通行、公交运营、交通执法、停车管理等方面的诉求同步增长。主要体现在三个方面：一是城市客运，涉及巡游出租汽车服务、公交汽电车服务及运行时间、巡游出租汽车运营管理、车辆补助、巡游出租汽车失物招领等问题；二是交管服务，包括交通违法违章处理、交管机动车服务、机动车驾驶证办理等问题；三是交通运行管理，如机动车乱停放、停车场地泊位设施、交通拥堵、交通信号设施等问题。</w:t>
      </w:r>
    </w:p>
    <w:p w14:paraId="3110B63E">
      <w:pPr>
        <w:keepNext w:val="0"/>
        <w:keepLines w:val="0"/>
        <w:widowControl/>
        <w:suppressLineNumbers w:val="0"/>
        <w:ind w:firstLine="643" w:firstLineChars="200"/>
        <w:jc w:val="both"/>
        <w:rPr>
          <w:rFonts w:hint="eastAsia" w:ascii="楷体" w:hAnsi="楷体" w:eastAsia="楷体" w:cs="楷体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kern w:val="2"/>
          <w:sz w:val="32"/>
          <w:szCs w:val="32"/>
          <w:lang w:val="en-US" w:eastAsia="zh-CN" w:bidi="ar-SA"/>
        </w:rPr>
        <w:t>行政执法诉求小幅上涨。</w:t>
      </w:r>
      <w:r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本月行政执法相关诉求共计4655件，环比上升0.3%。进入夏季伏天，持续高温、夜间户外活动增多，餐饮经营、工地施工时间延长，油烟排放、各类噪音扰民纠纷随之攀升，市容环境方面的投诉咨询量有所上涨。主要体现在三个方面：一是市容环卫，主要集中在占道经营、违章建筑、霸</w:t>
      </w:r>
      <w:r>
        <w:rPr>
          <w:rFonts w:hint="default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占车位</w:t>
      </w:r>
      <w:r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、垃圾转运</w:t>
      </w:r>
      <w:r>
        <w:rPr>
          <w:rFonts w:hint="default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回收</w:t>
      </w:r>
      <w:r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等问题；二是噪声污染，主要集中在</w:t>
      </w:r>
      <w:r>
        <w:rPr>
          <w:rFonts w:hint="default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娱乐噪声</w:t>
      </w:r>
      <w:r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、建设</w:t>
      </w:r>
      <w:r>
        <w:rPr>
          <w:rFonts w:hint="default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施工噪声</w:t>
      </w:r>
      <w:r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、油烟机噪声等问题；三是大气污染，主要集中在餐饮油烟、异味废气、烟粉尘污染等问题。</w:t>
      </w:r>
    </w:p>
    <w:p w14:paraId="16A32C23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3" w:firstLineChars="200"/>
        <w:jc w:val="both"/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kern w:val="2"/>
          <w:sz w:val="32"/>
          <w:szCs w:val="32"/>
          <w:lang w:val="en-US" w:eastAsia="zh-CN" w:bidi="ar-SA"/>
        </w:rPr>
        <w:t>农村土地诉求环比明显下降。</w:t>
      </w:r>
      <w:r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本月农村土地相关诉求共计1507件，环比下降0.7%，呈明显下降趋势。得益于现阶段农事平稳，土地流转、土地征收补偿、农田权属边界纠纷相关诉求有所减少。</w:t>
      </w:r>
    </w:p>
    <w:p w14:paraId="3F998281">
      <w:pPr>
        <w:ind w:firstLine="643" w:firstLineChars="200"/>
        <w:jc w:val="both"/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kern w:val="2"/>
          <w:sz w:val="32"/>
          <w:szCs w:val="32"/>
          <w:lang w:val="en-US" w:eastAsia="zh-CN" w:bidi="ar-SA"/>
        </w:rPr>
        <w:t>农村供水诉求较多。</w:t>
      </w:r>
      <w:r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本月水电气热问题2356件，环比仅上升 0.1%，整体波动较小。但其中农村供水诉求较多，占水电气热问题17.9%，主要是供水管网老化破损经常停水、分时段供水高温伏天用水不便、水质不好、供水压力不足及水费收缴、水表漏水等日常咨询投诉。相关问题集中于我市城郊及县辖各乡镇，主要体现在铁东区山门镇、石岭镇、叶赫镇、城东乡；铁西区平西乡；梨树县东河镇、胜利乡、蔡家镇、孤家子镇、金山乡、榆树台镇、小城子镇、泉眼岭乡、四棵树乡、双河乡、万发镇；伊通满族自治县伊通镇、靠山镇、营城子镇、大孤山镇、景台镇、马鞍山镇、小孤山镇、伊丹镇；双辽市茂林镇、那木乡。</w:t>
      </w:r>
    </w:p>
    <w:p w14:paraId="195261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0" w:lineRule="atLeast"/>
        <w:ind w:left="0" w:leftChars="0" w:right="0" w:rightChars="0" w:firstLine="643" w:firstLineChars="200"/>
        <w:jc w:val="both"/>
        <w:textAlignment w:val="bottom"/>
        <w:outlineLvl w:val="9"/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二、7月份群众反映比较突出的共性问题</w:t>
      </w:r>
    </w:p>
    <w:p w14:paraId="130AF6A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0" w:lineRule="atLeast"/>
        <w:ind w:left="0" w:right="0" w:firstLine="643" w:firstLineChars="200"/>
        <w:jc w:val="both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lang w:val="en-US" w:eastAsia="zh-CN" w:bidi="ar-SA"/>
        </w:rPr>
        <w:t>1.</w:t>
      </w:r>
      <w:r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shd w:val="clear" w:color="auto" w:fill="auto"/>
          <w:lang w:val="en-US" w:eastAsia="zh-CN" w:bidi="ar-SA"/>
        </w:rPr>
        <w:t>梨树县部分乡镇供水质量差问题。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梨树县部分乡镇受水源短缺、村民园地浇灌等因素影响，供水负荷陡增，实行阶段性供水，同时水质较差，居民正常生活受到较大影响。供水保障水平下降、群众用水困难加剧，水费却不降反升。供水公司表示调价旨在遏制违规用水，水费标准经各村一事一议自主商定，但服务缩减、水费上涨的现状引发群众普遍不满。相关部门回应较为笼统，核心民生问题得不到有效化解。</w:t>
      </w:r>
    </w:p>
    <w:p w14:paraId="5A454453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10" w:lineRule="atLeast"/>
        <w:ind w:left="0" w:leftChars="0" w:right="0" w:rightChars="0" w:firstLine="643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60A26"/>
          <w:spacing w:val="0"/>
          <w:sz w:val="32"/>
          <w:szCs w:val="32"/>
          <w:shd w:val="clear" w:fill="FFFFFF"/>
          <w:lang w:val="en-US" w:eastAsia="zh-CN"/>
        </w:rPr>
        <w:t>2.有的违章建筑无法得到实质性推进问题。</w:t>
      </w:r>
      <w:r>
        <w:rPr>
          <w:rFonts w:hint="eastAsia" w:ascii="仿宋" w:hAnsi="仿宋" w:eastAsia="仿宋" w:cs="仿宋"/>
          <w:sz w:val="32"/>
          <w:szCs w:val="32"/>
        </w:rPr>
        <w:t>部分违建问题因部门权责划分、交接不清，形成相互推诿的处置僵局，群众维权困难重重。针对相关诉求，自然资源局称原城管监察支队已撤销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执法职能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转移到区执法局</w:t>
      </w:r>
      <w:r>
        <w:rPr>
          <w:rFonts w:hint="eastAsia" w:ascii="仿宋" w:hAnsi="仿宋" w:eastAsia="仿宋" w:cs="仿宋"/>
          <w:sz w:val="32"/>
          <w:szCs w:val="32"/>
        </w:rPr>
        <w:t>，不再承担相关执法工作；区执法局则表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示</w:t>
      </w:r>
      <w:r>
        <w:rPr>
          <w:rFonts w:hint="eastAsia" w:ascii="仿宋" w:hAnsi="仿宋" w:eastAsia="仿宋" w:cs="仿宋"/>
          <w:sz w:val="32"/>
          <w:szCs w:val="32"/>
        </w:rPr>
        <w:t>属于历史遗留问题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的违建</w:t>
      </w:r>
      <w:r>
        <w:rPr>
          <w:rFonts w:hint="eastAsia" w:ascii="仿宋" w:hAnsi="仿宋" w:eastAsia="仿宋" w:cs="仿宋"/>
          <w:sz w:val="32"/>
          <w:szCs w:val="32"/>
        </w:rPr>
        <w:t>，需上报统筹处置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但迟迟没有音信。</w:t>
      </w:r>
      <w:r>
        <w:rPr>
          <w:rFonts w:hint="eastAsia" w:ascii="仿宋" w:hAnsi="仿宋" w:eastAsia="仿宋" w:cs="仿宋"/>
          <w:sz w:val="32"/>
          <w:szCs w:val="32"/>
        </w:rPr>
        <w:t>各单位推诿扯皮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处置流程空转，违建问题长期悬而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不</w:t>
      </w:r>
      <w:r>
        <w:rPr>
          <w:rFonts w:hint="eastAsia" w:ascii="仿宋" w:hAnsi="仿宋" w:eastAsia="仿宋" w:cs="仿宋"/>
          <w:sz w:val="32"/>
          <w:szCs w:val="32"/>
        </w:rPr>
        <w:t>决，无法彻底化解。</w:t>
      </w:r>
    </w:p>
    <w:p w14:paraId="15C78B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0" w:lineRule="atLeast"/>
        <w:ind w:left="0" w:leftChars="0" w:right="0" w:rightChars="0" w:firstLine="643" w:firstLineChars="200"/>
        <w:jc w:val="both"/>
        <w:textAlignment w:val="bottom"/>
        <w:outlineLvl w:val="9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3.小区物业服务等级“一评定终身”问题突出。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物业等级多在交房初期核定后便长期固化，未能随服务年限增加、配套设施老化以及服务水平下降对评定级别进行动态调整。收费标准多年一直保持不变，出现严重的质价不符。居民不满情绪日益累积，拒缴物业费现象增多，进一步加剧了物业与业主间的矛盾，形成恶性循环，成为影响社区和谐稳定的重要隐患。</w:t>
      </w:r>
    </w:p>
    <w:p w14:paraId="510CC81F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10" w:lineRule="atLeast"/>
        <w:ind w:firstLine="643" w:firstLineChars="200"/>
        <w:jc w:val="both"/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  <w:t>三、7月份群众反映的意见和建议</w:t>
      </w:r>
    </w:p>
    <w:p w14:paraId="62AAF3ED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10" w:lineRule="atLeast"/>
        <w:ind w:left="0" w:leftChars="0" w:right="0" w:rightChars="0" w:firstLine="643" w:firstLineChars="20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1.应探索水源保护与旅游开发的双赢路。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四平红色底蕴深厚，塔子山战斗遗址、战役纪念馆等载体成熟，但文旅结构仍显单一。当前暑期亲水游需求旺盛，二龙湖、下三台等水库却囿于水源地保护长期封闭，“红热蓝冷”反差明显，既压缩了游客多元体验空间，也掣肘了产业增效。建议借鉴查干湖“生态+旅游”模式，探索水资源保护性开发新路径，在守好“水缸”的前提下激活亲水资源，推动红色引领、蓝绿互补的全域旅游格局，释放文旅经济新动能。</w:t>
      </w:r>
    </w:p>
    <w:p w14:paraId="119630A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0" w:lineRule="atLeast"/>
        <w:ind w:left="0" w:right="0" w:firstLine="643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2.应把城市周边露营地纳入监管范围。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近年来，露营广受市民青睐，但衍生的环境问题持续凸显。不少市民选择无配套、无管理的非正规露营点位，垃圾清理工作跟进不足。废弃物随意丢弃，草丛、场地边角等隐蔽区域垃圾堆积突出，既损毁自然风貌，还污染水土，危害生态环境。这类区域未纳入常态化环卫管护，责任主体难以界定，形成监管盲区。建议压实属地管理职责，强化巡查劝导，倡导无痕露营，兼顾休闲需求与生态保护。</w:t>
      </w:r>
    </w:p>
    <w:p w14:paraId="10F3C656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10" w:lineRule="atLeast"/>
        <w:ind w:firstLine="643" w:firstLineChars="200"/>
        <w:jc w:val="both"/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3.应延长图书馆开放时间。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目前，市民普遍反映图书馆现有开放时段不够科学，关门过早，难以满足群众需求。为此，建议图书馆科学调整运营机制，精准对接群众作息，在节假日实行延时开放，并探索部分区域夜间开放模式，如24小时自助书房等。这不仅能有效盘活公共文化资源，更能为市民提供一个安静、舒适的学习空间，用时间保障彰显城市的人文温度，助力全民阅读与学习型社会建设。</w:t>
      </w:r>
    </w:p>
    <w:p w14:paraId="37F07FBE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10" w:lineRule="atLeast"/>
        <w:ind w:firstLine="643" w:firstLineChars="200"/>
        <w:jc w:val="both"/>
        <w:textAlignment w:val="auto"/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四、7月份解决比较好的问题</w:t>
      </w:r>
    </w:p>
    <w:p w14:paraId="71C268C5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10" w:lineRule="atLeast"/>
        <w:ind w:right="0" w:rightChars="0" w:firstLine="643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伊通县妥善处置黄岭子镇高标准农田护坡项目欠薪问题</w:t>
      </w: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" w:hAnsi="仿宋" w:eastAsia="仿宋" w:cs="仿宋"/>
          <w:sz w:val="32"/>
          <w:szCs w:val="32"/>
        </w:rPr>
        <w:t>市民反映在伊通县黄岭子镇高标准农田护坡项目被拖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欠5000元务工工资。热</w:t>
      </w:r>
      <w:r>
        <w:rPr>
          <w:rFonts w:hint="eastAsia" w:ascii="仿宋" w:hAnsi="仿宋" w:eastAsia="仿宋" w:cs="仿宋"/>
          <w:sz w:val="32"/>
          <w:szCs w:val="32"/>
        </w:rPr>
        <w:t>线第一时间将诉求交办伊通县政府，属地相关部门迅速处置，主动联系诉求人核实详情，并积极对接项目负责人完成薪资核对。目前拖欠款项已足额发放到位，劳动者合法权益得到有效保障。</w:t>
      </w:r>
    </w:p>
    <w:p w14:paraId="3B7F2AC5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10" w:lineRule="atLeast"/>
        <w:ind w:firstLine="643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2.梨树县政府快速调查医疗费用争议问题。</w:t>
      </w:r>
      <w:r>
        <w:rPr>
          <w:rFonts w:hint="eastAsia" w:ascii="仿宋" w:hAnsi="仿宋" w:eastAsia="仿宋" w:cs="仿宋"/>
          <w:sz w:val="32"/>
          <w:szCs w:val="32"/>
        </w:rPr>
        <w:t>梨树县一居民在县第一人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民医院行口腔颌面软组织清</w:t>
      </w:r>
      <w:r>
        <w:rPr>
          <w:rFonts w:hint="eastAsia" w:ascii="仿宋" w:hAnsi="仿宋" w:eastAsia="仿宋" w:cs="仿宋"/>
          <w:sz w:val="32"/>
          <w:szCs w:val="32"/>
        </w:rPr>
        <w:t>创术时，遭遇违规重复收费。经交办核查，系涉事医生对收费标准理解偏差，误将同一伤口的局麻及手术操作拆分计费。目前，医院已全额退还多收费用，并对当事医生进行约谈警示。以此为鉴，院方将全面开展医保物价政策专题培训，严格规范诊疗收费行为，建立健全常态化监管机制，坚决杜绝此类问题反弹，切实维护群众合法权益。</w:t>
      </w:r>
    </w:p>
    <w:p w14:paraId="2BE381C0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10" w:lineRule="atLeast"/>
        <w:ind w:left="0" w:leftChars="0" w:right="0" w:rightChars="0" w:firstLine="643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3.双辽市政府破解居民出行难题。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双辽市茂林镇新发村村民卞先生反映家门口至主路坑洼难行。经核查，该路段属三美排干水利配套工程范围，前期因未规划桥梁未同步建设。接诉后，镇村两级迅速响应，主动对接施工单位现场办公。经协商，最终敲定在卞先生家门口增设一座通行小桥。目前方案已落地实施，彻底打通了群众出行的“最后一米”，有力保障了村民日常通行安全，赢得群众点赞。</w:t>
      </w:r>
    </w:p>
    <w:p w14:paraId="0164C7E3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10" w:lineRule="atLeast"/>
        <w:ind w:left="0" w:leftChars="0" w:right="0" w:rightChars="0" w:firstLine="643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4.市卫健委高效处置药房涉嫌“黑诊所”违法行医问题。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市民举报益民生大药房涉嫌“黑诊所”违法坐堂行医。经查，涉事人员虽持有医师资格证书，但未在该机构注册执业地点，其擅自开具处方属违法执业。依据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《中华人民共和国医师法》，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卫健部门依法对其作出警告、没收违法所得560元、罚款1万元及责令立即改正的行政处罚。目前，该案已办结执行。此次执法有力打击了“挂证”及违规多点执业乱象，进一步规范了医疗市场秩序，筑牢了群众就医安全防线。</w:t>
      </w:r>
    </w:p>
    <w:p w14:paraId="4353E899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10" w:lineRule="atLeast"/>
        <w:ind w:firstLine="643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5.市公安局严格处置“老头乐”上道问题。</w:t>
      </w:r>
      <w:r>
        <w:rPr>
          <w:rFonts w:hint="eastAsia" w:ascii="仿宋" w:hAnsi="仿宋" w:eastAsia="仿宋" w:cs="仿宋"/>
          <w:sz w:val="32"/>
          <w:szCs w:val="32"/>
        </w:rPr>
        <w:t>针对市民反映“老头乐”违规上路问题，市公安局迅速启动四轮电动车专项整治。各辖区中队在岗区精准布控，对违规车辆一律依法查扣。推行“教育+惩戒”模式：驾驶人须完成规定学时交通安全学习，签署承诺书后方可领车；对屡教不改者，实施阶梯式处罚，递增学习时长。此次行动有效遏制了违规乱象，规范了道路通行秩序，切实筑牢了市民出行安全防线。</w:t>
      </w:r>
    </w:p>
    <w:p w14:paraId="0CED532A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both"/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5306B46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left"/>
        <w:rPr>
          <w:rFonts w:ascii="仿宋" w:hAnsi="仿宋" w:eastAsia="仿宋"/>
          <w:sz w:val="32"/>
        </w:rPr>
      </w:pPr>
    </w:p>
    <w:p w14:paraId="1075DCE1">
      <w:pPr>
        <w:pStyle w:val="2"/>
        <w:rPr>
          <w:rFonts w:ascii="仿宋" w:hAnsi="仿宋" w:eastAsia="仿宋"/>
          <w:sz w:val="32"/>
        </w:rPr>
      </w:pPr>
      <w:bookmarkStart w:id="0" w:name="_GoBack"/>
      <w:bookmarkEnd w:id="0"/>
    </w:p>
    <w:p w14:paraId="206AE154">
      <w:pPr>
        <w:pStyle w:val="2"/>
        <w:rPr>
          <w:rFonts w:ascii="仿宋" w:hAnsi="仿宋" w:eastAsia="仿宋"/>
          <w:sz w:val="32"/>
        </w:rPr>
      </w:pPr>
    </w:p>
    <w:p w14:paraId="5CF5CCD8">
      <w:pPr>
        <w:pStyle w:val="2"/>
        <w:rPr>
          <w:rFonts w:ascii="仿宋" w:hAnsi="仿宋" w:eastAsia="仿宋"/>
          <w:sz w:val="32"/>
        </w:rPr>
      </w:pPr>
    </w:p>
    <w:p w14:paraId="1E8679EC">
      <w:pPr>
        <w:pStyle w:val="2"/>
        <w:rPr>
          <w:rFonts w:ascii="仿宋" w:hAnsi="仿宋" w:eastAsia="仿宋"/>
          <w:sz w:val="32"/>
        </w:rPr>
      </w:pPr>
    </w:p>
    <w:p w14:paraId="145D784A">
      <w:pPr>
        <w:pStyle w:val="2"/>
        <w:rPr>
          <w:rFonts w:ascii="仿宋" w:hAnsi="仿宋" w:eastAsia="仿宋"/>
          <w:sz w:val="32"/>
        </w:rPr>
      </w:pPr>
    </w:p>
    <w:p w14:paraId="1A5FDD30">
      <w:pPr>
        <w:pStyle w:val="2"/>
        <w:rPr>
          <w:rFonts w:ascii="仿宋" w:hAnsi="仿宋" w:eastAsia="仿宋"/>
          <w:sz w:val="32"/>
        </w:rPr>
      </w:pPr>
    </w:p>
    <w:p w14:paraId="3C174298">
      <w:pPr>
        <w:pStyle w:val="2"/>
        <w:rPr>
          <w:rFonts w:ascii="仿宋" w:hAnsi="仿宋" w:eastAsia="仿宋"/>
          <w:sz w:val="32"/>
        </w:rPr>
      </w:pPr>
    </w:p>
    <w:p w14:paraId="68942DD5">
      <w:pPr>
        <w:pStyle w:val="2"/>
        <w:rPr>
          <w:rFonts w:ascii="仿宋" w:hAnsi="仿宋" w:eastAsia="仿宋"/>
          <w:sz w:val="32"/>
        </w:rPr>
      </w:pPr>
    </w:p>
    <w:p w14:paraId="0EC6EBA0">
      <w:pPr>
        <w:pStyle w:val="2"/>
        <w:rPr>
          <w:rFonts w:ascii="仿宋" w:hAnsi="仿宋" w:eastAsia="仿宋"/>
          <w:sz w:val="32"/>
        </w:rPr>
      </w:pPr>
    </w:p>
    <w:p w14:paraId="778F8CF2">
      <w:pPr>
        <w:pStyle w:val="2"/>
        <w:rPr>
          <w:rFonts w:ascii="仿宋" w:hAnsi="仿宋" w:eastAsia="仿宋"/>
          <w:sz w:val="32"/>
        </w:rPr>
      </w:pPr>
    </w:p>
    <w:p w14:paraId="2E59F377">
      <w:pPr>
        <w:pStyle w:val="2"/>
        <w:rPr>
          <w:rFonts w:ascii="仿宋" w:hAnsi="仿宋" w:eastAsia="仿宋"/>
          <w:sz w:val="32"/>
        </w:rPr>
      </w:pPr>
    </w:p>
    <w:p w14:paraId="59359268">
      <w:pPr>
        <w:pStyle w:val="2"/>
        <w:rPr>
          <w:rFonts w:ascii="仿宋" w:hAnsi="仿宋" w:eastAsia="仿宋"/>
          <w:sz w:val="32"/>
        </w:rPr>
      </w:pPr>
    </w:p>
    <w:p w14:paraId="42B97B21">
      <w:pPr>
        <w:pStyle w:val="2"/>
        <w:rPr>
          <w:rFonts w:ascii="仿宋" w:hAnsi="仿宋" w:eastAsia="仿宋"/>
          <w:sz w:val="32"/>
        </w:rPr>
      </w:pPr>
    </w:p>
    <w:p w14:paraId="1FD30B3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left"/>
        <w:rPr>
          <w:rFonts w:hint="default" w:ascii="仿宋" w:hAnsi="仿宋" w:eastAsia="仿宋"/>
          <w:sz w:val="32"/>
          <w:lang w:val="en-US" w:eastAsia="zh-CN"/>
        </w:rPr>
      </w:pPr>
      <w:r>
        <w:rPr>
          <w:rFonts w:ascii="仿宋" w:hAnsi="仿宋" w:eastAsia="仿宋"/>
          <w:sz w:val="32"/>
        </w:rPr>
        <w:t>签发</w:t>
      </w:r>
      <w:r>
        <w:rPr>
          <w:rFonts w:hint="eastAsia" w:ascii="仿宋" w:hAnsi="仿宋" w:eastAsia="仿宋"/>
          <w:sz w:val="32"/>
          <w:lang w:eastAsia="zh-CN"/>
        </w:rPr>
        <w:t>：</w:t>
      </w:r>
      <w:r>
        <w:rPr>
          <w:rFonts w:hint="eastAsia" w:ascii="仿宋" w:hAnsi="仿宋" w:eastAsia="仿宋"/>
          <w:sz w:val="32"/>
          <w:lang w:val="en-US" w:eastAsia="zh-CN"/>
        </w:rPr>
        <w:t>曹松涛</w:t>
      </w:r>
      <w:r>
        <w:rPr>
          <w:rFonts w:ascii="仿宋" w:hAnsi="仿宋" w:eastAsia="仿宋"/>
          <w:sz w:val="32"/>
        </w:rPr>
        <w:t xml:space="preserve">        </w:t>
      </w:r>
      <w:r>
        <w:rPr>
          <w:rFonts w:hint="eastAsia" w:ascii="仿宋" w:hAnsi="仿宋" w:eastAsia="仿宋"/>
          <w:sz w:val="32"/>
          <w:lang w:val="en-US" w:eastAsia="zh-CN"/>
        </w:rPr>
        <w:t xml:space="preserve">  </w:t>
      </w:r>
      <w:r>
        <w:rPr>
          <w:rFonts w:hint="eastAsia" w:ascii="仿宋" w:hAnsi="仿宋" w:eastAsia="仿宋"/>
          <w:sz w:val="32"/>
          <w:lang w:eastAsia="zh-CN"/>
        </w:rPr>
        <w:t>审核</w:t>
      </w:r>
      <w:r>
        <w:rPr>
          <w:rFonts w:ascii="仿宋" w:hAnsi="仿宋" w:eastAsia="仿宋"/>
          <w:sz w:val="32"/>
        </w:rPr>
        <w:t>：王成</w:t>
      </w:r>
      <w:r>
        <w:rPr>
          <w:rFonts w:hint="eastAsia" w:ascii="仿宋" w:hAnsi="仿宋" w:eastAsia="仿宋"/>
          <w:sz w:val="32"/>
          <w:lang w:val="en-US" w:eastAsia="zh-CN"/>
        </w:rPr>
        <w:t xml:space="preserve">        编辑：佟美婵</w:t>
      </w:r>
    </w:p>
    <w:p w14:paraId="7012597D">
      <w:pPr>
        <w:spacing w:line="620" w:lineRule="exact"/>
        <w:jc w:val="left"/>
        <w:rPr>
          <w:rFonts w:ascii="仿宋" w:hAnsi="仿宋" w:eastAsia="仿宋"/>
          <w:sz w:val="32"/>
        </w:rPr>
      </w:pPr>
      <w:r>
        <w:rPr>
          <w:rFonts w:ascii="仿宋" w:hAnsi="仿宋" w:eastAsia="仿宋"/>
          <w:sz w:val="32"/>
        </w:rPr>
        <mc:AlternateContent>
          <mc:Choice Requires="wpg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column">
                  <wp:posOffset>29210</wp:posOffset>
                </wp:positionH>
                <wp:positionV relativeFrom="paragraph">
                  <wp:posOffset>30480</wp:posOffset>
                </wp:positionV>
                <wp:extent cx="5228590" cy="871220"/>
                <wp:effectExtent l="0" t="0" r="0" b="0"/>
                <wp:wrapNone/>
                <wp:docPr id="1028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5228590" cy="871219"/>
                          <a:chOff x="0" y="0"/>
                          <a:chExt cx="9195" cy="1359"/>
                        </a:xfrm>
                      </wpg:grpSpPr>
                      <wps:wsp>
                        <wps:cNvPr id="1" name="直接连接符 1"/>
                        <wps:cNvCnPr/>
                        <wps:spPr>
                          <a:xfrm>
                            <a:off x="15" y="0"/>
                            <a:ext cx="918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" name="直接连接符 2"/>
                        <wps:cNvCnPr/>
                        <wps:spPr>
                          <a:xfrm>
                            <a:off x="0" y="1359"/>
                            <a:ext cx="918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" o:spid="_x0000_s1026" o:spt="203" style="position:absolute;left:0pt;margin-left:2.3pt;margin-top:2.4pt;height:68.6pt;width:411.7pt;z-index:251661312;mso-width-relative:page;mso-height-relative:page;" coordsize="9195,1359" o:gfxdata="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CSubVB1wAAAAcBAAAPAAAA&#10;AAAAAAEAIAAAACIAAABkcnMvZG93bnJldi54bWxQSwECFAAUAAAACACHTuJAyiBa1YgCAAAZBwAA&#10;DgAAAAAAAAABACAAAAAmAQAAZHJzL2Uyb0RvYy54bWxQSwUGAAAAAAYABgBZAQAAIAYAAAAA&#10;">
                <o:lock v:ext="edit" aspectratio="f"/>
                <v:line id="_x0000_s1026" o:spid="_x0000_s1026" o:spt="20" style="position:absolute;left:15;top:0;height:0;width:9180;" filled="f" stroked="t" coordsize="21600,21600" o:gfxdata="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+wCPhLsAAADa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/>
                  <v:imagedata o:title=""/>
                  <o:lock v:ext="edit" aspectratio="f"/>
                </v:line>
                <v:line id="_x0000_s1026" o:spid="_x0000_s1026" o:spt="20" style="position:absolute;left:0;top:1359;height:0;width:9180;" filled="f" stroked="t" coordsize="21600,21600" o:gfxdata="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vSEfO8AAAA&#10;2gAAAA8AAAAAAAAAAQAgAAAAIgAAAGRycy9kb3ducmV2LnhtbFBLAQIUABQAAAAIAIdO4kAzLwWe&#10;OwAAADkAAAAQAAAAAAAAAAEAIAAAAAsBAABkcnMvc2hhcGV4bWwueG1sUEsFBgAAAAAGAAYAWwEA&#10;ALUDAAAAAA==&#10;">
                  <v:fill on="f" focussize="0,0"/>
                  <v:stroke color="#000000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ascii="仿宋" w:hAnsi="仿宋" w:eastAsia="仿宋"/>
          <w:sz w:val="32"/>
        </w:rPr>
        <w:t>报：市委、市人大、市政府、市政协、市纪检委领导。</w:t>
      </w:r>
    </w:p>
    <w:p w14:paraId="0D8A3B7B">
      <w:pPr>
        <w:spacing w:line="620" w:lineRule="exact"/>
        <w:jc w:val="left"/>
        <w:rPr>
          <w:rFonts w:ascii="仿宋" w:hAnsi="仿宋" w:eastAsia="仿宋"/>
          <w:sz w:val="32"/>
        </w:rPr>
      </w:pPr>
      <w:r>
        <w:rPr>
          <w:rFonts w:ascii="仿宋" w:hAnsi="仿宋" w:eastAsia="仿宋"/>
          <w:sz w:val="32"/>
        </w:rPr>
        <w:t>送：各县（市）、区政府，市政府有关部门。</w:t>
      </w:r>
    </w:p>
    <w:p w14:paraId="28A32CB9">
      <w:pPr>
        <w:spacing w:line="620" w:lineRule="exact"/>
        <w:ind w:firstLine="6080" w:firstLineChars="1900"/>
        <w:jc w:val="left"/>
        <w:rPr>
          <w:rFonts w:hint="eastAsia"/>
          <w:lang w:val="en-US" w:eastAsia="zh-CN"/>
        </w:rPr>
      </w:pPr>
      <w:r>
        <w:rPr>
          <w:rFonts w:ascii="仿宋" w:hAnsi="仿宋" w:eastAsia="仿宋"/>
          <w:sz w:val="32"/>
        </w:rPr>
        <w:t>（共印1</w:t>
      </w:r>
      <w:r>
        <w:rPr>
          <w:rFonts w:hint="eastAsia" w:ascii="仿宋" w:hAnsi="仿宋" w:eastAsia="仿宋"/>
          <w:sz w:val="32"/>
          <w:lang w:val="en-US" w:eastAsia="zh-CN"/>
        </w:rPr>
        <w:t>4</w:t>
      </w:r>
      <w:r>
        <w:rPr>
          <w:rFonts w:ascii="仿宋" w:hAnsi="仿宋" w:eastAsia="仿宋"/>
          <w:sz w:val="32"/>
        </w:rPr>
        <w:t>0份</w:t>
      </w:r>
      <w:r>
        <w:rPr>
          <w:rFonts w:hint="eastAsia" w:ascii="仿宋" w:hAnsi="仿宋" w:eastAsia="仿宋"/>
          <w:sz w:val="32"/>
          <w:lang w:eastAsia="zh-CN"/>
        </w:rPr>
        <w:t>）</w:t>
      </w:r>
    </w:p>
    <w:p w14:paraId="640EA4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3" w:firstLineChars="200"/>
        <w:jc w:val="both"/>
        <w:textAlignment w:val="bottom"/>
        <w:outlineLvl w:val="9"/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248890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96431A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296431A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417E7B"/>
    <w:rsid w:val="00695C21"/>
    <w:rsid w:val="037E6D6A"/>
    <w:rsid w:val="04105B29"/>
    <w:rsid w:val="05FFC29E"/>
    <w:rsid w:val="0797664C"/>
    <w:rsid w:val="09695664"/>
    <w:rsid w:val="098F7BEF"/>
    <w:rsid w:val="0A4E393A"/>
    <w:rsid w:val="0AE61B27"/>
    <w:rsid w:val="0C1213AA"/>
    <w:rsid w:val="0C590374"/>
    <w:rsid w:val="0D5C636E"/>
    <w:rsid w:val="0D6D61B7"/>
    <w:rsid w:val="0FD3DA6E"/>
    <w:rsid w:val="109776BD"/>
    <w:rsid w:val="111B02EE"/>
    <w:rsid w:val="11997BCA"/>
    <w:rsid w:val="11F748B7"/>
    <w:rsid w:val="12BE53D5"/>
    <w:rsid w:val="135875D7"/>
    <w:rsid w:val="15CA01E5"/>
    <w:rsid w:val="17D51B57"/>
    <w:rsid w:val="17ED4EBE"/>
    <w:rsid w:val="19C77265"/>
    <w:rsid w:val="19CA28B1"/>
    <w:rsid w:val="1ADA381A"/>
    <w:rsid w:val="1CB57848"/>
    <w:rsid w:val="1D0A7461"/>
    <w:rsid w:val="1D4B5AB7"/>
    <w:rsid w:val="1D6E5E4E"/>
    <w:rsid w:val="1DB25B36"/>
    <w:rsid w:val="1E733517"/>
    <w:rsid w:val="20174376"/>
    <w:rsid w:val="201A1F74"/>
    <w:rsid w:val="23110D9F"/>
    <w:rsid w:val="235D4796"/>
    <w:rsid w:val="24A217AC"/>
    <w:rsid w:val="25290DD3"/>
    <w:rsid w:val="254A2AF8"/>
    <w:rsid w:val="26056D25"/>
    <w:rsid w:val="260863F6"/>
    <w:rsid w:val="268D78B0"/>
    <w:rsid w:val="275355ED"/>
    <w:rsid w:val="28D92B11"/>
    <w:rsid w:val="2A351FC9"/>
    <w:rsid w:val="2B7B6715"/>
    <w:rsid w:val="2BA74800"/>
    <w:rsid w:val="2C1F6A8C"/>
    <w:rsid w:val="2C8F51EA"/>
    <w:rsid w:val="2E291E44"/>
    <w:rsid w:val="2F01691D"/>
    <w:rsid w:val="2FDF4CE7"/>
    <w:rsid w:val="2FEF0815"/>
    <w:rsid w:val="31927D00"/>
    <w:rsid w:val="330C174B"/>
    <w:rsid w:val="34D30615"/>
    <w:rsid w:val="361913CE"/>
    <w:rsid w:val="36BAA731"/>
    <w:rsid w:val="36EB413B"/>
    <w:rsid w:val="36FA3D24"/>
    <w:rsid w:val="37113475"/>
    <w:rsid w:val="37F7C18A"/>
    <w:rsid w:val="381A66E3"/>
    <w:rsid w:val="389C3213"/>
    <w:rsid w:val="38AD71CE"/>
    <w:rsid w:val="3A9E7716"/>
    <w:rsid w:val="3AEF82DD"/>
    <w:rsid w:val="3B59FD38"/>
    <w:rsid w:val="3B6EDC04"/>
    <w:rsid w:val="3BF6C05F"/>
    <w:rsid w:val="3C3B4262"/>
    <w:rsid w:val="3C417E7B"/>
    <w:rsid w:val="3C6DC249"/>
    <w:rsid w:val="3CA7DEF3"/>
    <w:rsid w:val="3D6E33D0"/>
    <w:rsid w:val="3DCF6ABC"/>
    <w:rsid w:val="3E133F77"/>
    <w:rsid w:val="3F0F142F"/>
    <w:rsid w:val="3F7DD4AF"/>
    <w:rsid w:val="3FCFC8F7"/>
    <w:rsid w:val="401B6F93"/>
    <w:rsid w:val="409E5293"/>
    <w:rsid w:val="41B63597"/>
    <w:rsid w:val="43AF4742"/>
    <w:rsid w:val="442F13DF"/>
    <w:rsid w:val="44722BFE"/>
    <w:rsid w:val="44FDD3FA"/>
    <w:rsid w:val="45840049"/>
    <w:rsid w:val="47B3193F"/>
    <w:rsid w:val="47F61A0F"/>
    <w:rsid w:val="498F468D"/>
    <w:rsid w:val="4BBC21EF"/>
    <w:rsid w:val="4DEA55DE"/>
    <w:rsid w:val="4DFFBBD2"/>
    <w:rsid w:val="4FEF2BA1"/>
    <w:rsid w:val="51646B6C"/>
    <w:rsid w:val="51D2A692"/>
    <w:rsid w:val="5258F4CB"/>
    <w:rsid w:val="52E02222"/>
    <w:rsid w:val="537E4C97"/>
    <w:rsid w:val="53B07F54"/>
    <w:rsid w:val="54576514"/>
    <w:rsid w:val="558E39DE"/>
    <w:rsid w:val="57390D17"/>
    <w:rsid w:val="57F43CE2"/>
    <w:rsid w:val="57FF11B3"/>
    <w:rsid w:val="58BE1257"/>
    <w:rsid w:val="596B0E28"/>
    <w:rsid w:val="59C236A6"/>
    <w:rsid w:val="5A642171"/>
    <w:rsid w:val="5AB54E77"/>
    <w:rsid w:val="5B8D52AE"/>
    <w:rsid w:val="5BFFA856"/>
    <w:rsid w:val="5C3B6863"/>
    <w:rsid w:val="5D7FCB36"/>
    <w:rsid w:val="5DAD189A"/>
    <w:rsid w:val="5DBF2DD9"/>
    <w:rsid w:val="5DED3BB0"/>
    <w:rsid w:val="5DF62DEB"/>
    <w:rsid w:val="5E2A6B47"/>
    <w:rsid w:val="5EFFFC9F"/>
    <w:rsid w:val="5FBBFA77"/>
    <w:rsid w:val="5FECECF9"/>
    <w:rsid w:val="5FFB80A4"/>
    <w:rsid w:val="5FFF6026"/>
    <w:rsid w:val="61DC62AA"/>
    <w:rsid w:val="627974FF"/>
    <w:rsid w:val="62C04412"/>
    <w:rsid w:val="62EBE488"/>
    <w:rsid w:val="6663343E"/>
    <w:rsid w:val="668313EA"/>
    <w:rsid w:val="669E7FD2"/>
    <w:rsid w:val="66EB4951"/>
    <w:rsid w:val="67376E1B"/>
    <w:rsid w:val="67776C3B"/>
    <w:rsid w:val="67A67910"/>
    <w:rsid w:val="67EE3F91"/>
    <w:rsid w:val="680E1188"/>
    <w:rsid w:val="68FE744E"/>
    <w:rsid w:val="6A2C1D99"/>
    <w:rsid w:val="6B3048D5"/>
    <w:rsid w:val="6B76151E"/>
    <w:rsid w:val="6B7E2366"/>
    <w:rsid w:val="6B7F0061"/>
    <w:rsid w:val="6B841CB1"/>
    <w:rsid w:val="6BE9C4E5"/>
    <w:rsid w:val="6BFF2E0F"/>
    <w:rsid w:val="6C4C04D0"/>
    <w:rsid w:val="6D1431E4"/>
    <w:rsid w:val="6E1B500E"/>
    <w:rsid w:val="6E7EC8C9"/>
    <w:rsid w:val="6EA73AB4"/>
    <w:rsid w:val="6ED0363B"/>
    <w:rsid w:val="6EDD18B4"/>
    <w:rsid w:val="6EDEBA27"/>
    <w:rsid w:val="6EF2710D"/>
    <w:rsid w:val="6EFF275F"/>
    <w:rsid w:val="6EFF8B8C"/>
    <w:rsid w:val="6F17D869"/>
    <w:rsid w:val="6F7FA697"/>
    <w:rsid w:val="6F994759"/>
    <w:rsid w:val="6FCFF3B4"/>
    <w:rsid w:val="6FD20CED"/>
    <w:rsid w:val="6FF78296"/>
    <w:rsid w:val="6FFB4C65"/>
    <w:rsid w:val="705160B5"/>
    <w:rsid w:val="70550218"/>
    <w:rsid w:val="709947FD"/>
    <w:rsid w:val="70AD4F0C"/>
    <w:rsid w:val="71FF6A3D"/>
    <w:rsid w:val="729565BE"/>
    <w:rsid w:val="72BBBCF5"/>
    <w:rsid w:val="731E00D5"/>
    <w:rsid w:val="737CE147"/>
    <w:rsid w:val="738F3AF6"/>
    <w:rsid w:val="74F41CB2"/>
    <w:rsid w:val="75322959"/>
    <w:rsid w:val="755E395A"/>
    <w:rsid w:val="757F4933"/>
    <w:rsid w:val="75FFCCB4"/>
    <w:rsid w:val="76BC203B"/>
    <w:rsid w:val="76C92E5D"/>
    <w:rsid w:val="76CE66B2"/>
    <w:rsid w:val="76EFFC89"/>
    <w:rsid w:val="76F36118"/>
    <w:rsid w:val="77550724"/>
    <w:rsid w:val="775E7107"/>
    <w:rsid w:val="77749FA1"/>
    <w:rsid w:val="777F5344"/>
    <w:rsid w:val="779C055E"/>
    <w:rsid w:val="77AF5352"/>
    <w:rsid w:val="77DD2F77"/>
    <w:rsid w:val="77FB5676"/>
    <w:rsid w:val="77FDD281"/>
    <w:rsid w:val="7832266A"/>
    <w:rsid w:val="784B16C1"/>
    <w:rsid w:val="78F7E6CB"/>
    <w:rsid w:val="79894B12"/>
    <w:rsid w:val="79ED2C76"/>
    <w:rsid w:val="7A2465E9"/>
    <w:rsid w:val="7A3B64A7"/>
    <w:rsid w:val="7A683F5D"/>
    <w:rsid w:val="7A7D03A9"/>
    <w:rsid w:val="7B6BD112"/>
    <w:rsid w:val="7B8F110E"/>
    <w:rsid w:val="7BBF1C9D"/>
    <w:rsid w:val="7BE53CCF"/>
    <w:rsid w:val="7BE9B605"/>
    <w:rsid w:val="7BFAE225"/>
    <w:rsid w:val="7C914409"/>
    <w:rsid w:val="7CA14878"/>
    <w:rsid w:val="7CEE549C"/>
    <w:rsid w:val="7CF390FF"/>
    <w:rsid w:val="7D7D2717"/>
    <w:rsid w:val="7DA57A41"/>
    <w:rsid w:val="7DC46119"/>
    <w:rsid w:val="7DDBF022"/>
    <w:rsid w:val="7DE7F75B"/>
    <w:rsid w:val="7DF34AB1"/>
    <w:rsid w:val="7E5DC73C"/>
    <w:rsid w:val="7E7712FE"/>
    <w:rsid w:val="7E7F1C6A"/>
    <w:rsid w:val="7EFAC58B"/>
    <w:rsid w:val="7EFF89D1"/>
    <w:rsid w:val="7F3E5815"/>
    <w:rsid w:val="7F3F221B"/>
    <w:rsid w:val="7F3FD3AE"/>
    <w:rsid w:val="7F6E69EC"/>
    <w:rsid w:val="7F73E380"/>
    <w:rsid w:val="7F776364"/>
    <w:rsid w:val="7F7C392F"/>
    <w:rsid w:val="7F7F063B"/>
    <w:rsid w:val="7F9F9563"/>
    <w:rsid w:val="7FA501CC"/>
    <w:rsid w:val="7FB3D3ED"/>
    <w:rsid w:val="7FB6D615"/>
    <w:rsid w:val="7FB96C27"/>
    <w:rsid w:val="7FD5627D"/>
    <w:rsid w:val="7FDEC068"/>
    <w:rsid w:val="7FDFDA1D"/>
    <w:rsid w:val="7FEE32BD"/>
    <w:rsid w:val="7FEEC1E5"/>
    <w:rsid w:val="7FF0A4F8"/>
    <w:rsid w:val="7FFF2A8F"/>
    <w:rsid w:val="7FFF7D1A"/>
    <w:rsid w:val="8FC7F354"/>
    <w:rsid w:val="8FF7A355"/>
    <w:rsid w:val="97FF01B5"/>
    <w:rsid w:val="9DDDF67F"/>
    <w:rsid w:val="9FFF1C55"/>
    <w:rsid w:val="A3F76DE2"/>
    <w:rsid w:val="A3FD78DD"/>
    <w:rsid w:val="A6FBA133"/>
    <w:rsid w:val="A6FE4B0A"/>
    <w:rsid w:val="ABF69EC2"/>
    <w:rsid w:val="AF8D8E76"/>
    <w:rsid w:val="AF9EA91A"/>
    <w:rsid w:val="B7F705D4"/>
    <w:rsid w:val="B99EDF90"/>
    <w:rsid w:val="B9AB7AFB"/>
    <w:rsid w:val="BABFD457"/>
    <w:rsid w:val="BB5F3446"/>
    <w:rsid w:val="BD96E9C7"/>
    <w:rsid w:val="BD97C803"/>
    <w:rsid w:val="BDDC574C"/>
    <w:rsid w:val="BDF34F1E"/>
    <w:rsid w:val="BDFDB4D6"/>
    <w:rsid w:val="BDFF3AF7"/>
    <w:rsid w:val="BDFF653B"/>
    <w:rsid w:val="BE578D19"/>
    <w:rsid w:val="BE7F8437"/>
    <w:rsid w:val="BEF3EF10"/>
    <w:rsid w:val="BF7F43A6"/>
    <w:rsid w:val="BFEB53B6"/>
    <w:rsid w:val="BFED58FA"/>
    <w:rsid w:val="C7BDF93A"/>
    <w:rsid w:val="CB5EA165"/>
    <w:rsid w:val="CBED2AC6"/>
    <w:rsid w:val="CF59C0FE"/>
    <w:rsid w:val="CFF764EB"/>
    <w:rsid w:val="D27D5F3F"/>
    <w:rsid w:val="D35E579F"/>
    <w:rsid w:val="D4FEDE75"/>
    <w:rsid w:val="D5BF2703"/>
    <w:rsid w:val="D77E67A6"/>
    <w:rsid w:val="D7E76FA6"/>
    <w:rsid w:val="D8FF20A3"/>
    <w:rsid w:val="DA5FC959"/>
    <w:rsid w:val="DD7F3588"/>
    <w:rsid w:val="DDDC830B"/>
    <w:rsid w:val="DDF3942F"/>
    <w:rsid w:val="DDFBB8F6"/>
    <w:rsid w:val="DE3FCCE2"/>
    <w:rsid w:val="DEFF8F22"/>
    <w:rsid w:val="DF1A7A1D"/>
    <w:rsid w:val="DF5A7AD8"/>
    <w:rsid w:val="DF793E96"/>
    <w:rsid w:val="DF7D719B"/>
    <w:rsid w:val="DFE70A27"/>
    <w:rsid w:val="DFFFD7FF"/>
    <w:rsid w:val="E2DB7038"/>
    <w:rsid w:val="E3EBFF52"/>
    <w:rsid w:val="E4BF62BB"/>
    <w:rsid w:val="E5EA30F7"/>
    <w:rsid w:val="E77DB072"/>
    <w:rsid w:val="E7F7E353"/>
    <w:rsid w:val="E7FFECCF"/>
    <w:rsid w:val="EB5CCD2E"/>
    <w:rsid w:val="EB7E7BF2"/>
    <w:rsid w:val="EBFA7FEA"/>
    <w:rsid w:val="ECFAA024"/>
    <w:rsid w:val="EDADE0AE"/>
    <w:rsid w:val="EDD76EB2"/>
    <w:rsid w:val="EE78C224"/>
    <w:rsid w:val="EEBB6AF1"/>
    <w:rsid w:val="EEBD49C9"/>
    <w:rsid w:val="EF7D39F9"/>
    <w:rsid w:val="EF7FC81D"/>
    <w:rsid w:val="EFFB92EF"/>
    <w:rsid w:val="EFFFE32C"/>
    <w:rsid w:val="F33C9B55"/>
    <w:rsid w:val="F3B88960"/>
    <w:rsid w:val="F58B5DD7"/>
    <w:rsid w:val="F5F508FD"/>
    <w:rsid w:val="F6FEC3C4"/>
    <w:rsid w:val="F6FFF6ED"/>
    <w:rsid w:val="F75B27A0"/>
    <w:rsid w:val="F78B1376"/>
    <w:rsid w:val="F7DDFE1D"/>
    <w:rsid w:val="F7EF8782"/>
    <w:rsid w:val="F7FF536D"/>
    <w:rsid w:val="F97FAC08"/>
    <w:rsid w:val="F9DCD7AB"/>
    <w:rsid w:val="F9FFFE88"/>
    <w:rsid w:val="FAF75F5A"/>
    <w:rsid w:val="FB75790F"/>
    <w:rsid w:val="FBE64F86"/>
    <w:rsid w:val="FBFFDA0F"/>
    <w:rsid w:val="FCCFB93D"/>
    <w:rsid w:val="FCFD6A0C"/>
    <w:rsid w:val="FCFF224A"/>
    <w:rsid w:val="FDF69E4E"/>
    <w:rsid w:val="FDFA3AD6"/>
    <w:rsid w:val="FEF5EEB0"/>
    <w:rsid w:val="FEFE691A"/>
    <w:rsid w:val="FEFFEB44"/>
    <w:rsid w:val="FF2FB1F0"/>
    <w:rsid w:val="FF3BD151"/>
    <w:rsid w:val="FFABBD04"/>
    <w:rsid w:val="FFDFAF1D"/>
    <w:rsid w:val="FFFEE1F4"/>
    <w:rsid w:val="FFFF50A2"/>
    <w:rsid w:val="FFFF640C"/>
    <w:rsid w:val="FFFFB036"/>
    <w:rsid w:val="FFFFBE16"/>
    <w:rsid w:val="FFFFC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0"/>
    <w:pPr>
      <w:spacing w:after="120" w:line="480" w:lineRule="auto"/>
    </w:pPr>
    <w:rPr>
      <w:rFonts w:hint="default" w:ascii="仿宋_GB2312" w:hAnsi="仿宋_GB2312" w:eastAsia="仿宋_GB2312"/>
      <w:sz w:val="36"/>
      <w:szCs w:val="24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11">
    <w:name w:val="font41"/>
    <w:basedOn w:val="10"/>
    <w:qFormat/>
    <w:uiPriority w:val="0"/>
    <w:rPr>
      <w:rFonts w:hint="eastAsia" w:ascii="宋体" w:hAnsi="宋体" w:eastAsia="宋体" w:cs="宋体"/>
      <w:b/>
      <w:color w:val="000000"/>
      <w:sz w:val="24"/>
      <w:szCs w:val="24"/>
      <w:u w:val="none"/>
    </w:rPr>
  </w:style>
  <w:style w:type="character" w:customStyle="1" w:styleId="12">
    <w:name w:val="font5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3">
    <w:name w:val="font31"/>
    <w:basedOn w:val="10"/>
    <w:qFormat/>
    <w:uiPriority w:val="0"/>
    <w:rPr>
      <w:rFonts w:hint="eastAsia" w:ascii="宋体" w:hAnsi="宋体" w:eastAsia="宋体" w:cs="宋体"/>
      <w:b/>
      <w:color w:val="000000"/>
      <w:sz w:val="24"/>
      <w:szCs w:val="24"/>
      <w:u w:val="none"/>
    </w:rPr>
  </w:style>
  <w:style w:type="character" w:customStyle="1" w:styleId="14">
    <w:name w:val="font6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5">
    <w:name w:val="font21"/>
    <w:basedOn w:val="10"/>
    <w:qFormat/>
    <w:uiPriority w:val="0"/>
    <w:rPr>
      <w:rFonts w:hint="eastAsia" w:ascii="宋体" w:hAnsi="宋体" w:eastAsia="宋体" w:cs="宋体"/>
      <w:b/>
      <w:color w:val="000000"/>
      <w:sz w:val="24"/>
      <w:szCs w:val="24"/>
      <w:u w:val="none"/>
    </w:rPr>
  </w:style>
  <w:style w:type="character" w:customStyle="1" w:styleId="16">
    <w:name w:val="font0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8ee1cce1-df10-465b-bc7b-ec3cd0d94463</errorID>
      <errorWord>主</errorWord>
      <group>L1_Word</group>
      <groupName>字词问题</groupName>
      <ability>L2_Typo</ability>
      <abilityName>字词错误</abilityName>
      <candidateList>
        <item>主之</item>
      </candidateList>
      <explain/>
      <paraID>15C78B25</paraID>
      <start>131</start>
      <end>132</end>
      <status>unmodified</status>
      <modifiedWord/>
      <trackRevisions>false</trackRevisions>
    </reviewItem>
    <reviewItem>
      <errorID>cbb834f4-95e3-4b07-ab86-146b79314547</errorID>
      <errorWord>路</errorWord>
      <group>L1_Word</group>
      <groupName>字词问题</groupName>
      <ability>L2_Typo</ability>
      <abilityName>字词错误</abilityName>
      <candidateList>
        <item>路径</item>
      </candidateList>
      <explain/>
      <paraID>62AAF3ED</paraID>
      <start>17</start>
      <end>18</end>
      <status>unmodified</status>
      <modifiedWord/>
      <trackRevisions>false</trackRevisions>
    </reviewItem>
    <reviewItem>
      <errorID>d9011a7b-0a28-486b-9ea5-52c114efe8c3</errorID>
      <errorWord>伊通县</errorWord>
      <group>L1_Knowledge</group>
      <groupName>知识性问题</groupName>
      <ability>L2_Location</ability>
      <abilityName>地名检查</abilityName>
      <candidateList>
        <item>伊通满族自治县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71C268C5</paraID>
      <start>2</start>
      <end>5</end>
      <status>unmodified</status>
      <modifiedWord/>
      <trackRevisions>false</trackRevisions>
    </reviewItem>
    <reviewItem>
      <errorID>f144e493-93cc-4d06-974f-e153d950e99b</errorID>
      <errorWord>伊通县</errorWord>
      <group>L1_Knowledge</group>
      <groupName>知识性问题</groupName>
      <ability>L2_Location</ability>
      <abilityName>地名检查</abilityName>
      <candidateList>
        <item>伊通满族自治县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71C268C5</paraID>
      <start>32</start>
      <end>35</end>
      <status>unmodified</status>
      <modifiedWord/>
      <trackRevisions>false</trackRevisions>
    </reviewItem>
    <reviewItem>
      <errorID>436a17b6-d3fa-48e7-8f35-546b3ac835e9</errorID>
      <errorWord>伊通县</errorWord>
      <group>L1_Knowledge</group>
      <groupName>知识性问题</groupName>
      <ability>L2_Location</ability>
      <abilityName>地名检查</abilityName>
      <candidateList>
        <item>伊通满族自治县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71C268C5</paraID>
      <start>72</start>
      <end>75</end>
      <status>unmodified</status>
      <modifiedWord/>
      <trackRevisions>false</trackRevisions>
    </reviewItem>
    <reviewItem>
      <errorID>56962b66-447c-4f1b-baf0-a5f43667efcf</errorID>
      <errorWord>响</errorWord>
      <group>L1_Word</group>
      <groupName>字词问题</groupName>
      <ability>L2_Typo</ability>
      <abilityName>字词错误</abilityName>
      <candidateList>
        <item>响导</item>
      </candidateList>
      <explain/>
      <paraID>42E9B6C5</paraID>
      <start>15</start>
      <end>16</end>
      <status>unmodified</status>
      <modifiedWord/>
      <trackRevisions>false</trackRevisions>
    </reviewItem>
    <reviewItem>
      <errorID>4e8eedc5-44f9-49fe-97fb-d5b0f944f37e</errorID>
      <errorWord>伊通县</errorWord>
      <group>L1_Knowledge</group>
      <groupName>知识性问题</groupName>
      <ability>L2_Location</ability>
      <abilityName>地名检查</abilityName>
      <candidateList>
        <item>伊通满族自治县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5EBE6858</paraID>
      <start>0</start>
      <end>3</end>
      <status>unmodified</status>
      <modifiedWord/>
      <trackRevisions>false</trackRevisions>
    </reviewItem>
    <reviewItem>
      <errorID>692b9568-0ed5-40d0-9c7c-eec6348e72b8</errorID>
      <errorWord>伊通县</errorWord>
      <group>L1_Knowledge</group>
      <groupName>知识性问题</groupName>
      <ability>L2_Location</ability>
      <abilityName>地名检查</abilityName>
      <candidateList>
        <item>伊通满族自治县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58694B5B</paraID>
      <start>0</start>
      <end>3</end>
      <status>unmodified</status>
      <modifiedWord/>
      <trackRevisions>false</trackRevisions>
    </reviewItem>
    <reviewItem>
      <errorID>491753b4-932a-45ec-a50f-18319545c872</errorID>
      <errorWord>伊通县</errorWord>
      <group>L1_Knowledge</group>
      <groupName>知识性问题</groupName>
      <ability>L2_Location</ability>
      <abilityName>地名检查</abilityName>
      <candidateList>
        <item>伊通满族自治县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4144EFEE</paraID>
      <start>0</start>
      <end>3</end>
      <status>unmodified</status>
      <modifiedWord/>
      <trackRevisions>false</trackRevisions>
    </reviewItem>
    <reviewItem>
      <errorID>40f596cc-0b45-4e1a-ad79-093d31424c49</errorID>
      <errorWord>伊通县</errorWord>
      <group>L1_Knowledge</group>
      <groupName>知识性问题</groupName>
      <ability>L2_Location</ability>
      <abilityName>地名检查</abilityName>
      <candidateList>
        <item>伊通满族自治县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79179FCA</paraID>
      <start>0</start>
      <end>3</end>
      <status>unmodified</status>
      <modifiedWord/>
      <trackRevisions>false</trackRevisions>
    </reviewItem>
    <reviewItem>
      <errorID>7b4e30cf-0916-4b3a-b2b5-72e16088473a</errorID>
      <errorWord>伊通县</errorWord>
      <group>L1_Knowledge</group>
      <groupName>知识性问题</groupName>
      <ability>L2_Location</ability>
      <abilityName>地名检查</abilityName>
      <candidateList>
        <item>伊通满族自治县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709D045A</paraID>
      <start>0</start>
      <end>3</end>
      <status>unmodified</status>
      <modifiedWord/>
      <trackRevisions>false</trackRevisions>
    </reviewItem>
    <reviewItem>
      <errorID>5058cfd7-9ccc-404d-afc1-88e1f30f967b</errorID>
      <errorWord>伊通县</errorWord>
      <group>L1_Knowledge</group>
      <groupName>知识性问题</groupName>
      <ability>L2_Location</ability>
      <abilityName>地名检查</abilityName>
      <candidateList>
        <item>伊通满族自治县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1242CF3E</paraID>
      <start>0</start>
      <end>3</end>
      <status>unmodified</status>
      <modifiedWord/>
      <trackRevisions>false</trackRevisions>
    </reviewItem>
    <reviewItem>
      <errorID>a208944e-496e-4f04-9c53-a625557785a9</errorID>
      <errorWord>伊通县</errorWord>
      <group>L1_Knowledge</group>
      <groupName>知识性问题</groupName>
      <ability>L2_Location</ability>
      <abilityName>地名检查</abilityName>
      <candidateList>
        <item>伊通满族自治县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4B07FE5C</paraID>
      <start>0</start>
      <end>3</end>
      <status>unmodified</status>
      <modifiedWord/>
      <trackRevisions>false</trackRevisions>
    </reviewItem>
    <reviewItem>
      <errorID>138431ff-6a0e-4dfa-a366-cf0e40131f77</errorID>
      <errorWord>伊通县</errorWord>
      <group>L1_Knowledge</group>
      <groupName>知识性问题</groupName>
      <ability>L2_Location</ability>
      <abilityName>地名检查</abilityName>
      <candidateList>
        <item>伊通满族自治县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5AA7F2C8</paraID>
      <start>0</start>
      <end>3</end>
      <status>unmodified</status>
      <modifiedWord/>
      <trackRevisions>false</trackRevisions>
    </reviewItem>
    <reviewItem>
      <errorID>c7271198-19b3-4e19-851a-8d137cefc628</errorID>
      <errorWord>伊通县</errorWord>
      <group>L1_Knowledge</group>
      <groupName>知识性问题</groupName>
      <ability>L2_Location</ability>
      <abilityName>地名检查</abilityName>
      <candidateList>
        <item>伊通满族自治县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37B8367B</paraID>
      <start>0</start>
      <end>3</end>
      <status>unmodified</status>
      <modifiedWord/>
      <trackRevisions>false</trackRevisions>
    </reviewItem>
    <reviewItem>
      <errorID>1741efd4-b60c-44be-8f97-de4db2be4d0c</errorID>
      <errorWord>伊通县</errorWord>
      <group>L1_Knowledge</group>
      <groupName>知识性问题</groupName>
      <ability>L2_Location</ability>
      <abilityName>地名检查</abilityName>
      <candidateList>
        <item>伊通满族自治县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2C360601</paraID>
      <start>7</start>
      <end>10</end>
      <status>unmodified</status>
      <modifiedWord/>
      <trackRevisions>false</trackRevisions>
    </reviewItem>
    <reviewItem>
      <errorID>7c5b6bc5-0b9e-4133-a553-59dcbea7a376</errorID>
      <errorWord>伊通县</errorWord>
      <group>L1_Knowledge</group>
      <groupName>知识性问题</groupName>
      <ability>L2_Location</ability>
      <abilityName>地名检查</abilityName>
      <candidateList>
        <item>伊通满族自治县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 7D2867E</paraID>
      <start>0</start>
      <end>3</end>
      <status>unmodified</status>
      <modifiedWord/>
      <trackRevisions>false</trackRevisions>
    </reviewItem>
    <reviewItem>
      <errorID>d247341e-c2b2-49f4-aeaa-008ab357d9e2</errorID>
      <errorWord>伊通县</errorWord>
      <group>L1_Knowledge</group>
      <groupName>知识性问题</groupName>
      <ability>L2_Location</ability>
      <abilityName>地名检查</abilityName>
      <candidateList>
        <item>伊通满族自治县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5223227C</paraID>
      <start>0</start>
      <end>3</end>
      <status>unmodified</status>
      <modifiedWord/>
      <trackRevisions>false</trackRevisions>
    </reviewItem>
    <reviewItem>
      <errorID>c0098d53-a2f3-47fc-bd07-dc239eda985f</errorID>
      <errorWord>主</errorWord>
      <group>L1_Word</group>
      <groupName>字词问题</groupName>
      <ability>L2_Typo</ability>
      <abilityName>字词错误</abilityName>
      <candidateList>
        <item>主安</item>
      </candidateList>
      <explain/>
      <paraID>744CB4CA</paraID>
      <start>7</start>
      <end>8</end>
      <status>unmodified</status>
      <modifiedWord/>
      <trackRevisions>false</trackRevisions>
    </reviewItem>
    <reviewItem>
      <errorID>a1628aa8-e583-480b-bfa3-307d57af8e62</errorID>
      <errorWord>伊通县</errorWord>
      <group>L1_Knowledge</group>
      <groupName>知识性问题</groupName>
      <ability>L2_Location</ability>
      <abilityName>地名检查</abilityName>
      <candidateList>
        <item>伊通满族自治县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2A253878</paraID>
      <start>0</start>
      <end>3</end>
      <status>unmodified</status>
      <modifiedWord/>
      <trackRevisions>false</trackRevisions>
    </reviewItem>
    <reviewItem>
      <errorID>67e48fd1-2f51-42f5-b902-9537b5cd0623</errorID>
      <errorWord>伊通县</errorWord>
      <group>L1_Knowledge</group>
      <groupName>知识性问题</groupName>
      <ability>L2_Location</ability>
      <abilityName>地名检查</abilityName>
      <candidateList>
        <item>伊通满族自治县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42AD64A6</paraID>
      <start>0</start>
      <end>3</end>
      <status>unmodified</status>
      <modifiedWord/>
      <trackRevisions>false</trackRevisions>
    </reviewItem>
    <reviewItem>
      <errorID>254968ed-2df2-4137-ae5b-3ca0a40ee22e</errorID>
      <errorWord>20年10月</errorWord>
      <group>L1_Knowledge</group>
      <groupName>知识性问题</groupName>
      <ability>L2_Time</ability>
      <abilityName>日期时间</abilityName>
      <candidateList/>
      <explain>年份应使用完整数值。</explain>
      <paraID>42AD64A6</paraID>
      <start>28</start>
      <end>34</end>
      <status>unmodified</status>
      <modifiedWord/>
      <trackRevisions>false</trackRevisions>
    </reviewItem>
    <reviewItem>
      <errorID>dd0a9554-d6d6-42bf-bec1-639516ceea25</errorID>
      <errorWord>伊通县</errorWord>
      <group>L1_Knowledge</group>
      <groupName>知识性问题</groupName>
      <ability>L2_Location</ability>
      <abilityName>地名检查</abilityName>
      <candidateList>
        <item>伊通满族自治县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392FB032</paraID>
      <start>0</start>
      <end>3</end>
      <status>unmodified</status>
      <modifiedWord/>
      <trackRevisions>false</trackRevisions>
    </reviewItem>
    <reviewItem>
      <errorID>5a4f6f13-80a0-485e-83a6-1fbf2ec10599</errorID>
      <errorWord>24年3月</errorWord>
      <group>L1_Knowledge</group>
      <groupName>知识性问题</groupName>
      <ability>L2_Time</ability>
      <abilityName>日期时间</abilityName>
      <candidateList/>
      <explain>年份应使用完整数值。</explain>
      <paraID>67D8D378</paraID>
      <start>14</start>
      <end>19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793bbd6-4e2b-4158-bee9-1805c0a0638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5633</Words>
  <Characters>5766</Characters>
  <Lines>0</Lines>
  <Paragraphs>0</Paragraphs>
  <TotalTime>1</TotalTime>
  <ScaleCrop>false</ScaleCrop>
  <LinksUpToDate>false</LinksUpToDate>
  <CharactersWithSpaces>5790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2026-04-16T18:15:00Z</dcterms:created>
  <dc:creator>三分钟热血</dc:creator>
  <cp:lastModifiedBy>三分钟热血</cp:lastModifiedBy>
  <cp:lastPrinted>2026-06-07T23:47:00Z</cp:lastPrinted>
  <dcterms:modified xsi:type="dcterms:W3CDTF">2026-08-11T07:05:48Z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4662E3117D534A27AF5DCAF032D5D27E_13</vt:lpwstr>
  </property>
  <property fmtid="{D5CDD505-2E9C-101B-9397-08002B2CF9AE}" pid="4" name="KSOTemplateDocerSaveRecord">
    <vt:lpwstr>eyJoZGlkIjoiMmY4MTliOWZhMzRmZTk4ZWNkMGFmYWYzM2YwODc4NmUiLCJ1c2VySWQiOiIyNTY0MzQxOTQifQ==</vt:lpwstr>
  </property>
</Properties>
</file>