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《政府投资项目立项意见单》填报说明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为进一步规范政府投资决策程序，加强决策科学性、合理性，有效避免重复投资、重复建设、无序建设等问题，经委党组研究，制定了《政府投资项目立项意见单》。现说明如下：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适用情形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《政府投资条例》《吉林省政府投资管理办法》中规定的政府投资项目报审或批准文件调整。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二、条目解释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1.填报时间：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项目申报单位完成《政府投资项目立项意见单》，正式向审批部门递交的时间。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2.项目报审单位：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项目建设单位或法人单位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3.项目名称：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拟报审的政府投资项目全称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4.基本情况：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概述拟报审项目投资估算、建设地点、建设规模、建设内容、资金来源等基本信息，也可另做附件，并在该栏中注明：见**附件。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5.行管部门意见：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拟报审项目的行业管理部门初审意见（同意或不同意），分管领导签字并加盖单位公章或一把手签字。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6.分管副市长意见：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拟报审项目行管部门分管副市长意见（同意或不同意）。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7.财政部门意见：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拟报审项目分管副市长签批同意后，对拟报审项目从财政承受能力或预算安排等角度给出初步意见。分管领导签字并加盖单位公章。（需出具建设资金配套承诺的，按财政部门规定的程序办理）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8.发改部门意见：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拟报审项目分管副市长签批同意后，对报审项目从相关领域专项规划、产业政策等方面给出初步意见。分管领导签字并加盖单位公章。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9.常务副市长意见：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①签批同意，则该审批单完成；②签批“呈市长”或“集体决策”等字样，则进入下一环节。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10.市长意见或政府常务会议纪要：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常务副市长签批“呈市长”或“集体决策”字样后，市长的签批意见或相应的市政府常务会议纪要文件。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9D36"/>
    <w:multiLevelType w:val="singleLevel"/>
    <w:tmpl w:val="2A2B9D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F7969"/>
    <w:rsid w:val="02B06190"/>
    <w:rsid w:val="08A30AC0"/>
    <w:rsid w:val="0AF14A05"/>
    <w:rsid w:val="15870607"/>
    <w:rsid w:val="17033919"/>
    <w:rsid w:val="1A8B1E89"/>
    <w:rsid w:val="1BE320DC"/>
    <w:rsid w:val="1BE4368C"/>
    <w:rsid w:val="1E8F7969"/>
    <w:rsid w:val="20383CF3"/>
    <w:rsid w:val="237B5EC6"/>
    <w:rsid w:val="25C71428"/>
    <w:rsid w:val="33EC748B"/>
    <w:rsid w:val="3A732C48"/>
    <w:rsid w:val="42E31382"/>
    <w:rsid w:val="4D3372D6"/>
    <w:rsid w:val="51885754"/>
    <w:rsid w:val="543960C8"/>
    <w:rsid w:val="545C01A6"/>
    <w:rsid w:val="563C18FB"/>
    <w:rsid w:val="59E57843"/>
    <w:rsid w:val="5BCF50C4"/>
    <w:rsid w:val="5E2C225A"/>
    <w:rsid w:val="5EFF1A7B"/>
    <w:rsid w:val="64506ECF"/>
    <w:rsid w:val="691035C4"/>
    <w:rsid w:val="6A322C4A"/>
    <w:rsid w:val="6EC13BB5"/>
    <w:rsid w:val="73E5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2020-08-04T01:21:00Z</dcterms:created>
  <dc:creator>赫燕涛</dc:creator>
  <cp:lastModifiedBy>赫燕涛</cp:lastModifiedBy>
  <cp:lastPrinted>2020-08-04T05:27:00Z</cp:lastPrinted>
  <dcterms:modified xsi:type="dcterms:W3CDTF">2020-10-29T07:21:59Z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