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关于全市</w:t>
      </w:r>
      <w:r>
        <w:rPr>
          <w:rFonts w:hint="eastAsia"/>
          <w:b/>
          <w:bCs/>
          <w:sz w:val="44"/>
          <w:szCs w:val="44"/>
          <w:lang w:eastAsia="zh-CN"/>
        </w:rPr>
        <w:t>大气污染防治工作</w:t>
      </w:r>
      <w:r>
        <w:rPr>
          <w:rFonts w:hint="eastAsia"/>
          <w:b/>
          <w:bCs/>
          <w:sz w:val="44"/>
          <w:szCs w:val="44"/>
        </w:rPr>
        <w:t>的督查</w:t>
      </w:r>
      <w:r>
        <w:rPr>
          <w:rFonts w:hint="eastAsia"/>
          <w:b/>
          <w:bCs/>
          <w:sz w:val="44"/>
          <w:szCs w:val="44"/>
          <w:lang w:val="en-US" w:eastAsia="zh-CN"/>
        </w:rPr>
        <w:t>通报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－－中央环保督察反馈意见整改落实情况系列督查之三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按：为深入贯彻落实中央环保督察反馈意见整改工作，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按照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市委、市政府安排部署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市政府督查室集中利用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1个月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时间，围绕禁养区规模化养殖场（小区）关停或搬迁、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城镇污水处理设施建设及运行、“河长制”落实、辽河流域规划项目建设、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20蒸吨及以上非电燃煤锅炉改造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整改任务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，组织开展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系列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督查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，并全市通报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根据灵计市长在《关于中央环保督察反馈意见整改落实情况系列督查方案》上的批示：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“要严格按照时间节点和任务安排从严督查”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，6月12日－14日，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市政府督查室会同市环保局、市住建局、市执法局、市商务局和市广播电视台，对全市大气污染防治工作进行了全面督查，现将具体情况通报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如下。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一、基本情况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20蒸吨以上非电燃煤锅炉整改进展顺利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。全市共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47台20蒸吨及以上非电燃煤锅炉，经市县两级环保部门共同推动，37台已完成设施改造任务或停用。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（二）施工工地建筑扬尘整治有力推进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从抽查的情况来看，各工地严格落实周边封闭围挡、物料堆覆盖、出入车辆冲洗、施工地面硬化、拆迁湿法作业等抑尘措施。住建、执法部门加大监管力度，对建筑工地倾倒垃圾、车辆带泥上路等行为严处重罚，扬尘污染得到有效控制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（三）餐饮业油烟污染整治扎实开展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。各地对所有餐饮单位安装油烟净化装置情况逐一进行了排查，目前，全市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2023家餐饮单位，已有1053家安装了油烟净化装置。各地对露天烧烤经营行为开展了综合整治，所有露天烧烤摊点全部入室经营。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（四）劣质煤退出市场工作取得实效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。各地对辖区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内商品煤经营网点进行了地毯式摸排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，对劣质煤销售行为开展了专项整治。市区</w:t>
      </w:r>
      <w:r>
        <w:rPr>
          <w:rFonts w:hint="eastAsia" w:ascii="仿宋_GB2312" w:hAnsi="仿宋_GB2312" w:eastAsia="仿宋_GB2312" w:cs="仿宋_GB2312"/>
          <w:sz w:val="32"/>
          <w:szCs w:val="32"/>
        </w:rPr>
        <w:t>禁燃区内19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煤炭经营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点，已迁出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6户，停售9户，</w:t>
      </w:r>
      <w:r>
        <w:rPr>
          <w:rFonts w:hint="eastAsia" w:ascii="仿宋" w:hAnsi="仿宋" w:eastAsia="仿宋"/>
          <w:kern w:val="2"/>
          <w:sz w:val="32"/>
          <w:szCs w:val="32"/>
        </w:rPr>
        <w:t>3户不在禁燃区内储存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二、存在问题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（一）20蒸吨以上非电燃煤锅炉完成整改难度大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目前，全市还有10台20蒸吨以上非电燃煤锅炉没有完成整改。伊通县8台，其中天源热力公司（民企）6台，企业极不配合整改；新城热力公司2台刚刚完成招投标。梨树县2台（原辽河垦区管辖），还没有进入实质性整改阶段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（二）建筑扬尘治理仍有“死角”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。双辽市南出口、南运街西段堆积弃土未覆盖，经开大街工地建筑垃圾未覆盖，西善小区棚改工地无沉降池。伊通县职教中心对面渣土未平整覆盖，职教中心东侧棚改地块未围挡。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油烟污染整治仍有薄弱环节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双辽市仅推进了大型餐饮企业安装油烟净化装置，对小型餐饮商户没有要求。梨树县光辉岁月音乐主题串吧油烟净化与排风装置开关分离，大吵吵海陆空小炕烧烤油烟直排。伊通县红日黄泥烧鸽子、老谷家烧鸽子油烟直排。铁东区金水名居杨记小酒馆油烟装置非正常使用，食尚菜馆油烟无组织排放。铁西区侯记香雅阁油烟净化与排风装置开关分离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劣质煤退出市场仍有“漏洞”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总的来看，全市上下对劣质煤退出市场还没有引起足够重视，生产、流通、检测、销售等环节各自为战，市本级无牵头部门。伊通县星辰煤厂煤炭筛选未进库、煤堆未覆盖。铁东区三营院内两处残留煤堆未覆盖，三营院内铁路专用线旁大型煤堆未覆盖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三、督查建议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（一）要注重举一反三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。此次督查以抽查的方式进行，还有很多问题没有发现，请各地各部门按照大气污染防治要求，深入查找自身存在问题并推进整改。</w:t>
      </w:r>
    </w:p>
    <w:p>
      <w:pPr>
        <w:ind w:firstLine="643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（二）要加大整改力度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。伊通县、梨树县务必采取有效措施，于9月30日前完成20蒸吨以上非电燃煤锅炉整改任务，实现达标排放。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（三）要强化监督管理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。在开展建筑工地标准化建设的同时，要加大对违纪违法行为处罚力度；在平整覆盖建筑垃圾、弃土的同时，要推进渣土场地建设；在推进油烟装置安装的同时，要加大对油烟装置使用的监督管理。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（四）要明晰职责任务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。请市生态委进一步明确劣质煤退出市场，在生产、流通、检测、销售等环节相关部门职责任务，相关部门要密切配合，共同推进劣质煤退出市场。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486" w:firstLineChars="140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四平市政府督查室</w:t>
      </w:r>
    </w:p>
    <w:p>
      <w:pPr>
        <w:widowControl w:val="0"/>
        <w:numPr>
          <w:ilvl w:val="0"/>
          <w:numId w:val="0"/>
        </w:numPr>
        <w:ind w:firstLine="4486" w:firstLineChars="140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2018年6月15日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55981"/>
    <w:rsid w:val="06527663"/>
    <w:rsid w:val="0A2E71F5"/>
    <w:rsid w:val="0DFA6138"/>
    <w:rsid w:val="0E240DF2"/>
    <w:rsid w:val="0FBA47DB"/>
    <w:rsid w:val="11D45413"/>
    <w:rsid w:val="14A80BEE"/>
    <w:rsid w:val="14D52FCD"/>
    <w:rsid w:val="15B535A6"/>
    <w:rsid w:val="16872B9E"/>
    <w:rsid w:val="1B7551F8"/>
    <w:rsid w:val="1BF17ACB"/>
    <w:rsid w:val="1E964A07"/>
    <w:rsid w:val="200D3AE0"/>
    <w:rsid w:val="26CE7FE5"/>
    <w:rsid w:val="27757E07"/>
    <w:rsid w:val="27764085"/>
    <w:rsid w:val="29452DE0"/>
    <w:rsid w:val="34C71B54"/>
    <w:rsid w:val="3EE9446F"/>
    <w:rsid w:val="40C61678"/>
    <w:rsid w:val="41EE641A"/>
    <w:rsid w:val="46BD21CC"/>
    <w:rsid w:val="4F070F8F"/>
    <w:rsid w:val="600A3543"/>
    <w:rsid w:val="612D1955"/>
    <w:rsid w:val="63480897"/>
    <w:rsid w:val="697D54C9"/>
    <w:rsid w:val="6B501CAE"/>
    <w:rsid w:val="6B5D3968"/>
    <w:rsid w:val="6C4636EE"/>
    <w:rsid w:val="6D6D3E7E"/>
    <w:rsid w:val="7101659F"/>
    <w:rsid w:val="72950287"/>
    <w:rsid w:val="79310165"/>
    <w:rsid w:val="7EF93D87"/>
    <w:rsid w:val="7F7C797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cst</dc:creator>
  <cp:lastModifiedBy>cst</cp:lastModifiedBy>
  <cp:lastPrinted>2018-05-24T22:45:00Z</cp:lastPrinted>
  <dcterms:modified xsi:type="dcterms:W3CDTF">2018-06-15T07:04:31Z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