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="仿宋_GB2312" w:hAnsi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cs="仿宋_GB2312"/>
          <w:color w:val="000000"/>
          <w:sz w:val="36"/>
          <w:szCs w:val="36"/>
          <w:lang w:val="en-US" w:eastAsia="zh-CN"/>
        </w:rPr>
        <w:t>2026年四平市事业单位公开选调工作人员（4号）</w:t>
      </w:r>
      <w:r>
        <w:rPr>
          <w:rFonts w:hint="eastAsia" w:ascii="仿宋_GB2312" w:hAnsi="仿宋_GB2312" w:cs="仿宋_GB2312"/>
          <w:color w:val="000000"/>
          <w:sz w:val="36"/>
          <w:szCs w:val="36"/>
        </w:rPr>
        <w:t>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="仿宋_GB2312" w:hAnsi="仿宋_GB2312" w:cs="仿宋_GB2312"/>
          <w:color w:val="00000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选调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笔试范围，根据四平市事业单位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选调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考试需要，结合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选调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岗位特点，拟定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2026年四平市事业单位公开选调工作人员（4号）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考试科目设定为《职业能力倾向测验》和《综合应用能力》。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类别为综合类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复审人选。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5085E3E"/>
    <w:rsid w:val="09624E75"/>
    <w:rsid w:val="0CF96C57"/>
    <w:rsid w:val="0EDA7DCB"/>
    <w:rsid w:val="10FD4A1C"/>
    <w:rsid w:val="11273342"/>
    <w:rsid w:val="150B0036"/>
    <w:rsid w:val="1AA452EF"/>
    <w:rsid w:val="1DFD6198"/>
    <w:rsid w:val="1E563988"/>
    <w:rsid w:val="2077025D"/>
    <w:rsid w:val="21286472"/>
    <w:rsid w:val="229438DB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5137AAF"/>
    <w:rsid w:val="457906AF"/>
    <w:rsid w:val="49333C30"/>
    <w:rsid w:val="4D871859"/>
    <w:rsid w:val="50B76420"/>
    <w:rsid w:val="51D53EF2"/>
    <w:rsid w:val="51E67177"/>
    <w:rsid w:val="534A4146"/>
    <w:rsid w:val="598E33E8"/>
    <w:rsid w:val="5EBC7FBF"/>
    <w:rsid w:val="61995FD6"/>
    <w:rsid w:val="62694697"/>
    <w:rsid w:val="638A0F04"/>
    <w:rsid w:val="638A6C24"/>
    <w:rsid w:val="64EB34C0"/>
    <w:rsid w:val="68746CB0"/>
    <w:rsid w:val="6ADD551D"/>
    <w:rsid w:val="6B097444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876EA1"/>
    <w:rsid w:val="79E1564F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2026-07-16T07:04:11Z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